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rsidR="009E6B1D" w:rsidRPr="001D739C" w:rsidRDefault="009E6B1D" w:rsidP="009E6B1D">
      <w:pPr>
        <w:rPr>
          <w:b/>
        </w:rPr>
      </w:pPr>
      <w:r>
        <w:rPr>
          <w:b/>
        </w:rPr>
        <w:t xml:space="preserve"> </w:t>
      </w:r>
      <w:r w:rsidRPr="001D739C">
        <w:rPr>
          <w:b/>
        </w:rPr>
        <w:t>Formularul .</w:t>
      </w:r>
      <w:r>
        <w:rPr>
          <w:b/>
        </w:rPr>
        <w:t>7</w:t>
      </w:r>
    </w:p>
    <w:p w:rsidR="009E6B1D" w:rsidRPr="003E293B" w:rsidRDefault="009E6B1D" w:rsidP="009E6B1D">
      <w:pPr>
        <w:rPr>
          <w:color w:val="000000"/>
        </w:rPr>
      </w:pPr>
    </w:p>
    <w:p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rsidR="009E6B1D" w:rsidRPr="003E293B" w:rsidRDefault="009E6B1D" w:rsidP="009E6B1D">
      <w:pPr>
        <w:rPr>
          <w:color w:val="FF0000"/>
        </w:rPr>
      </w:pPr>
    </w:p>
    <w:p w:rsidR="009E6B1D" w:rsidRPr="000D3FC1" w:rsidRDefault="009E6B1D" w:rsidP="009E6B1D">
      <w:pPr>
        <w:rPr>
          <w:sz w:val="24"/>
          <w:szCs w:val="24"/>
        </w:rPr>
      </w:pPr>
    </w:p>
    <w:p w:rsidR="009E6B1D" w:rsidRPr="000D3FC1" w:rsidRDefault="009E6B1D" w:rsidP="009E6B1D">
      <w:pPr>
        <w:jc w:val="center"/>
        <w:rPr>
          <w:b/>
          <w:sz w:val="24"/>
          <w:szCs w:val="24"/>
        </w:rPr>
      </w:pPr>
      <w:r w:rsidRPr="000D3FC1">
        <w:rPr>
          <w:b/>
          <w:sz w:val="24"/>
          <w:szCs w:val="24"/>
        </w:rPr>
        <w:t>FORMULARUL PROPUNERII TEHNICE</w:t>
      </w:r>
    </w:p>
    <w:p w:rsidR="009E6B1D" w:rsidRPr="000D3FC1" w:rsidRDefault="009E6B1D" w:rsidP="009E6B1D">
      <w:pPr>
        <w:rPr>
          <w:sz w:val="24"/>
          <w:szCs w:val="24"/>
        </w:rPr>
      </w:pPr>
    </w:p>
    <w:p w:rsidR="009E6B1D" w:rsidRPr="000D3FC1" w:rsidRDefault="009E6B1D" w:rsidP="009E6B1D">
      <w:pPr>
        <w:rPr>
          <w:sz w:val="24"/>
          <w:szCs w:val="24"/>
        </w:rPr>
      </w:pPr>
      <w:r w:rsidRPr="000D3FC1">
        <w:rPr>
          <w:sz w:val="24"/>
          <w:szCs w:val="24"/>
        </w:rPr>
        <w:t>Către,</w:t>
      </w:r>
    </w:p>
    <w:p w:rsidR="009E6B1D" w:rsidRPr="000D3FC1" w:rsidRDefault="009E6B1D" w:rsidP="009E6B1D">
      <w:pPr>
        <w:ind w:firstLine="720"/>
        <w:rPr>
          <w:b/>
          <w:i/>
          <w:sz w:val="24"/>
          <w:szCs w:val="24"/>
        </w:rPr>
      </w:pPr>
      <w:r>
        <w:rPr>
          <w:b/>
          <w:i/>
          <w:sz w:val="24"/>
          <w:szCs w:val="24"/>
        </w:rPr>
        <w:t>SPITALUL CLINIC JUDETEAN DE URGENTA „ SFANTUL APOSTOL ANDREI” CONSTANTA</w:t>
      </w:r>
    </w:p>
    <w:p w:rsidR="009E6B1D" w:rsidRDefault="009E6B1D" w:rsidP="009E6B1D">
      <w:pPr>
        <w:rPr>
          <w:sz w:val="24"/>
          <w:szCs w:val="24"/>
        </w:rPr>
      </w:pPr>
    </w:p>
    <w:p w:rsidR="009E6B1D" w:rsidRPr="000D3FC1" w:rsidRDefault="009E6B1D" w:rsidP="009E6B1D">
      <w:pPr>
        <w:rPr>
          <w:sz w:val="24"/>
          <w:szCs w:val="24"/>
        </w:rPr>
      </w:pPr>
    </w:p>
    <w:p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rsidR="009E6B1D" w:rsidRDefault="009E6B1D" w:rsidP="009E6B1D">
      <w:pPr>
        <w:rPr>
          <w:sz w:val="24"/>
          <w:szCs w:val="24"/>
        </w:rPr>
      </w:pPr>
    </w:p>
    <w:p w:rsidR="009E6B1D" w:rsidRPr="00037D98" w:rsidRDefault="009E6B1D" w:rsidP="009E6B1D"/>
    <w:p w:rsidR="009E6B1D" w:rsidRDefault="009E6B1D" w:rsidP="009E6B1D">
      <w:pPr>
        <w:autoSpaceDE w:val="0"/>
        <w:autoSpaceDN w:val="0"/>
        <w:adjustRightInd w:val="0"/>
        <w:jc w:val="center"/>
        <w:rPr>
          <w:b/>
          <w:sz w:val="20"/>
          <w:szCs w:val="20"/>
        </w:rPr>
      </w:pPr>
      <w:r w:rsidRPr="00D65D71">
        <w:rPr>
          <w:b/>
          <w:sz w:val="20"/>
          <w:szCs w:val="20"/>
        </w:rPr>
        <w:t>PROPUNERE TEHNICĂ</w:t>
      </w:r>
    </w:p>
    <w:p w:rsidR="0095684F" w:rsidRDefault="00E2715B" w:rsidP="0095684F">
      <w:pPr>
        <w:jc w:val="center"/>
        <w:rPr>
          <w:b/>
        </w:rPr>
      </w:pPr>
      <w:r w:rsidRPr="000660B4">
        <w:rPr>
          <w:b/>
        </w:rPr>
        <w:t>Lot.</w:t>
      </w:r>
      <w:r w:rsidR="00E07F5B">
        <w:rPr>
          <w:b/>
        </w:rPr>
        <w:t>3</w:t>
      </w:r>
      <w:r w:rsidRPr="000660B4">
        <w:rPr>
          <w:b/>
        </w:rPr>
        <w:t xml:space="preserve"> – </w:t>
      </w:r>
      <w:r w:rsidR="00E07F5B" w:rsidRPr="000660B4">
        <w:rPr>
          <w:b/>
        </w:rPr>
        <w:t>Servicii de asistenta tehnica informatica</w:t>
      </w:r>
    </w:p>
    <w:p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rPr>
                <w:highlight w:val="lightGray"/>
              </w:rPr>
              <w:br w:type="page"/>
            </w:r>
            <w:r w:rsidRPr="00D436C8">
              <w:t>Nr crt</w:t>
            </w:r>
          </w:p>
        </w:tc>
        <w:tc>
          <w:tcPr>
            <w:tcW w:w="8595" w:type="dxa"/>
            <w:shd w:val="clear" w:color="auto" w:fill="auto"/>
          </w:tcPr>
          <w:p w:rsidR="009E6B1D" w:rsidRPr="00D436C8" w:rsidRDefault="009E6B1D" w:rsidP="006932C9">
            <w:pPr>
              <w:spacing w:line="360" w:lineRule="exact"/>
              <w:jc w:val="center"/>
            </w:pPr>
            <w:r w:rsidRPr="00D436C8">
              <w:t xml:space="preserve">Specificatii tehnice solicitate de autoritatea contractanta </w:t>
            </w:r>
          </w:p>
        </w:tc>
        <w:tc>
          <w:tcPr>
            <w:tcW w:w="2318" w:type="dxa"/>
            <w:shd w:val="clear" w:color="auto" w:fill="auto"/>
          </w:tcPr>
          <w:p w:rsidR="009E6B1D" w:rsidRPr="00D436C8" w:rsidRDefault="009E6B1D" w:rsidP="006932C9">
            <w:pPr>
              <w:spacing w:line="360" w:lineRule="exact"/>
              <w:jc w:val="center"/>
            </w:pPr>
            <w:r w:rsidRPr="00D436C8">
              <w:t>Specificații tehnice / cerințe functionale propuse</w:t>
            </w:r>
          </w:p>
        </w:tc>
        <w:tc>
          <w:tcPr>
            <w:tcW w:w="2693" w:type="dxa"/>
            <w:shd w:val="clear" w:color="auto" w:fill="auto"/>
          </w:tcPr>
          <w:p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rPr>
                <w:highlight w:val="lightGray"/>
              </w:rPr>
            </w:pPr>
          </w:p>
        </w:tc>
        <w:tc>
          <w:tcPr>
            <w:tcW w:w="8595" w:type="dxa"/>
            <w:shd w:val="clear" w:color="auto" w:fill="auto"/>
            <w:vAlign w:val="center"/>
          </w:tcPr>
          <w:p w:rsidR="001F000A" w:rsidRPr="008753FE" w:rsidRDefault="001F000A" w:rsidP="001F000A">
            <w:pPr>
              <w:pStyle w:val="Heading2"/>
              <w:spacing w:line="36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PRESTARI </w:t>
            </w:r>
            <w:r w:rsidRPr="008753FE">
              <w:rPr>
                <w:rFonts w:ascii="Times New Roman" w:hAnsi="Times New Roman" w:cs="Times New Roman"/>
                <w:color w:val="000000"/>
                <w:sz w:val="24"/>
                <w:szCs w:val="24"/>
              </w:rPr>
              <w:t>SERVICII</w:t>
            </w:r>
            <w:r>
              <w:rPr>
                <w:rFonts w:ascii="Times New Roman" w:hAnsi="Times New Roman" w:cs="Times New Roman"/>
                <w:color w:val="000000"/>
                <w:sz w:val="24"/>
                <w:szCs w:val="24"/>
              </w:rPr>
              <w:t xml:space="preserve"> DE</w:t>
            </w:r>
            <w:r w:rsidRPr="008753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ASISTENTA TEHNICA INFORMATICA </w:t>
            </w:r>
          </w:p>
          <w:p w:rsidR="001F000A" w:rsidRDefault="001F000A" w:rsidP="006E785F">
            <w:pPr>
              <w:rPr>
                <w:b/>
              </w:rPr>
            </w:pPr>
            <w:r>
              <w:rPr>
                <w:b/>
              </w:rPr>
              <w:t xml:space="preserve"> </w:t>
            </w:r>
          </w:p>
          <w:p w:rsidR="001F000A" w:rsidRPr="008A5E61" w:rsidRDefault="001F000A" w:rsidP="001F000A">
            <w:r>
              <w:rPr>
                <w:b/>
              </w:rPr>
              <w:t>S</w:t>
            </w:r>
            <w:r w:rsidRPr="00014539">
              <w:rPr>
                <w:b/>
              </w:rPr>
              <w:t>copul achizitiei</w:t>
            </w:r>
            <w:r w:rsidRPr="008A5E61">
              <w:t xml:space="preserve"> este intretinerea si administrarea </w:t>
            </w:r>
            <w:r>
              <w:t>serverelor de date</w:t>
            </w:r>
            <w:r w:rsidRPr="00C3425E">
              <w:t xml:space="preserve"> </w:t>
            </w:r>
            <w:r>
              <w:t xml:space="preserve">si </w:t>
            </w:r>
            <w:r w:rsidRPr="008A5E61">
              <w:t>VPN</w:t>
            </w:r>
            <w:r>
              <w:t xml:space="preserve">, </w:t>
            </w:r>
            <w:r w:rsidRPr="008A5E61">
              <w:t>telefonie VoIP, televiziune IPTV</w:t>
            </w:r>
            <w:r>
              <w:t xml:space="preserve">, intretinere, administrare si extinderi ale retelei ethernet interne, precum si instalarea, configurarea si punerea in functiune a echipamentelor noi de retea si serverelor la sediul </w:t>
            </w:r>
            <w:r w:rsidRPr="008A5E61">
              <w:t xml:space="preserve">SCJU Constanta, distribuit geografic in </w:t>
            </w:r>
            <w:r>
              <w:t>zece</w:t>
            </w:r>
            <w:r w:rsidRPr="008A5E61">
              <w:t xml:space="preserve"> locatii pentru care se vor folosi urmatoarele prescurtari:</w:t>
            </w:r>
          </w:p>
          <w:p w:rsidR="001F000A" w:rsidRPr="008A5E61" w:rsidRDefault="001F000A" w:rsidP="001F000A">
            <w:pPr>
              <w:numPr>
                <w:ilvl w:val="0"/>
                <w:numId w:val="13"/>
              </w:numPr>
            </w:pPr>
            <w:r w:rsidRPr="008A5E61">
              <w:lastRenderedPageBreak/>
              <w:t>Tomis-145: sediul central al SCJU Constanta, b-dul Tomis, nr. 145, Constanta</w:t>
            </w:r>
          </w:p>
          <w:p w:rsidR="001F000A" w:rsidRPr="008A5E61" w:rsidRDefault="001F000A" w:rsidP="001F000A">
            <w:pPr>
              <w:numPr>
                <w:ilvl w:val="0"/>
                <w:numId w:val="13"/>
              </w:numPr>
            </w:pPr>
            <w:r w:rsidRPr="008A5E61">
              <w:t>Palazu: Sectia Clinica Psihiatrie, str. Santinelei nr. 27-29, Palazu-Mare/Constanta</w:t>
            </w:r>
          </w:p>
          <w:p w:rsidR="001F000A" w:rsidRPr="008A5E61" w:rsidRDefault="001F000A" w:rsidP="001F000A">
            <w:pPr>
              <w:numPr>
                <w:ilvl w:val="0"/>
                <w:numId w:val="13"/>
              </w:numPr>
            </w:pPr>
            <w:r w:rsidRPr="008A5E61">
              <w:rPr>
                <w:lang w:val="it-IT"/>
              </w:rPr>
              <w:t xml:space="preserve">Eforie: Sectia Recuperare medicala, str. </w:t>
            </w:r>
            <w:r w:rsidRPr="008A5E61">
              <w:t>Republicii, nr. 7, Eforie Sud/Constanta</w:t>
            </w:r>
          </w:p>
          <w:p w:rsidR="001F000A" w:rsidRPr="008A5E61" w:rsidRDefault="001F000A" w:rsidP="001F000A">
            <w:pPr>
              <w:numPr>
                <w:ilvl w:val="0"/>
                <w:numId w:val="13"/>
              </w:numPr>
              <w:rPr>
                <w:lang w:val="pt-BR"/>
              </w:rPr>
            </w:pPr>
            <w:r w:rsidRPr="008A5E61">
              <w:rPr>
                <w:lang w:val="pt-BR"/>
              </w:rPr>
              <w:t>Agigea: Sectia TBC Osteoarticular, Agigea/Constanta</w:t>
            </w:r>
          </w:p>
          <w:p w:rsidR="001F000A" w:rsidRPr="008A5E61" w:rsidRDefault="001F000A" w:rsidP="001F000A">
            <w:pPr>
              <w:numPr>
                <w:ilvl w:val="0"/>
                <w:numId w:val="13"/>
              </w:numPr>
            </w:pPr>
            <w:r w:rsidRPr="008A5E61">
              <w:t>Baneasa: Sectia UPU Baneasa/Constanta</w:t>
            </w:r>
          </w:p>
          <w:p w:rsidR="001F000A" w:rsidRPr="008A5E61" w:rsidRDefault="001F000A" w:rsidP="001F000A">
            <w:pPr>
              <w:numPr>
                <w:ilvl w:val="0"/>
                <w:numId w:val="13"/>
              </w:numPr>
            </w:pPr>
            <w:r w:rsidRPr="008A5E61">
              <w:t>Medicina-Legala: Serviciul Jud. de Medicina Legala, Aleea Zmeurei, nr. 2, Constanta</w:t>
            </w:r>
          </w:p>
          <w:p w:rsidR="001F000A" w:rsidRDefault="001F000A" w:rsidP="001F000A">
            <w:pPr>
              <w:numPr>
                <w:ilvl w:val="0"/>
                <w:numId w:val="13"/>
              </w:numPr>
              <w:rPr>
                <w:lang w:val="it-IT"/>
              </w:rPr>
            </w:pPr>
            <w:r w:rsidRPr="008A5E61">
              <w:rPr>
                <w:lang w:val="it-IT"/>
              </w:rPr>
              <w:t>Policlinica 2 – Constanta, Str. St. cel Mare 133</w:t>
            </w:r>
          </w:p>
          <w:p w:rsidR="001F000A" w:rsidRDefault="001F000A" w:rsidP="001F000A">
            <w:pPr>
              <w:numPr>
                <w:ilvl w:val="0"/>
                <w:numId w:val="13"/>
              </w:numPr>
              <w:rPr>
                <w:lang w:val="it-IT"/>
              </w:rPr>
            </w:pPr>
            <w:r>
              <w:rPr>
                <w:lang w:val="it-IT"/>
              </w:rPr>
              <w:t>Casa Soarelui – Constanta, str. Piatra Craiului, nr. 4</w:t>
            </w:r>
          </w:p>
          <w:p w:rsidR="001F000A" w:rsidRDefault="001F000A" w:rsidP="001F000A">
            <w:pPr>
              <w:numPr>
                <w:ilvl w:val="0"/>
                <w:numId w:val="13"/>
              </w:numPr>
              <w:rPr>
                <w:lang w:val="it-IT"/>
              </w:rPr>
            </w:pPr>
            <w:r>
              <w:rPr>
                <w:lang w:val="it-IT"/>
              </w:rPr>
              <w:t>Centrul Multifunctional de Sanatate Navodari: Navodari, str. Sanatatii, nr. 1</w:t>
            </w:r>
          </w:p>
          <w:p w:rsidR="001F000A" w:rsidRDefault="001F000A" w:rsidP="001F000A">
            <w:pPr>
              <w:pStyle w:val="ListParagraph"/>
              <w:numPr>
                <w:ilvl w:val="0"/>
                <w:numId w:val="13"/>
              </w:numPr>
            </w:pPr>
            <w:r w:rsidRPr="00EB4493">
              <w:rPr>
                <w:lang w:val="it-IT"/>
              </w:rPr>
              <w:t>Centrul de sanatate adulti – Str. Izvor nr 27</w:t>
            </w:r>
          </w:p>
          <w:p w:rsidR="001F000A" w:rsidRDefault="001F000A" w:rsidP="001F000A"/>
          <w:p w:rsidR="000D0C4C" w:rsidRPr="008753FE" w:rsidRDefault="000D0C4C" w:rsidP="000D0C4C">
            <w:pPr>
              <w:tabs>
                <w:tab w:val="left" w:pos="6300"/>
              </w:tabs>
              <w:rPr>
                <w:b/>
              </w:rPr>
            </w:pPr>
            <w:r w:rsidRPr="008753FE">
              <w:rPr>
                <w:b/>
              </w:rPr>
              <w:t>OBIECTUL CONTRACTULUI SI VALOARE</w:t>
            </w:r>
            <w:r>
              <w:rPr>
                <w:b/>
              </w:rPr>
              <w:t>A</w:t>
            </w:r>
            <w:r w:rsidRPr="008753FE">
              <w:rPr>
                <w:b/>
              </w:rPr>
              <w:t xml:space="preserve"> ESTIMATA</w:t>
            </w:r>
          </w:p>
          <w:p w:rsidR="000D0C4C" w:rsidRPr="008753FE" w:rsidRDefault="000D0C4C" w:rsidP="000D0C4C">
            <w:pPr>
              <w:tabs>
                <w:tab w:val="left" w:pos="6300"/>
              </w:tabs>
              <w:rPr>
                <w:b/>
              </w:rPr>
            </w:pPr>
          </w:p>
          <w:p w:rsidR="000D0C4C" w:rsidRPr="008753FE" w:rsidRDefault="000D0C4C" w:rsidP="000D0C4C">
            <w:pPr>
              <w:rPr>
                <w:lang w:val="it-IT"/>
              </w:rPr>
            </w:pPr>
            <w:r w:rsidRPr="008753FE">
              <w:rPr>
                <w:lang w:val="it-IT"/>
              </w:rPr>
              <w:t>Achizitia de servicii</w:t>
            </w:r>
            <w:r>
              <w:rPr>
                <w:lang w:val="it-IT"/>
              </w:rPr>
              <w:t xml:space="preserve"> de</w:t>
            </w:r>
            <w:r w:rsidRPr="008753FE">
              <w:rPr>
                <w:lang w:val="it-IT"/>
              </w:rPr>
              <w:t xml:space="preserve"> </w:t>
            </w:r>
            <w:r>
              <w:rPr>
                <w:lang w:val="it-IT"/>
              </w:rPr>
              <w:t>asistenta tehnica informatica</w:t>
            </w:r>
            <w:r w:rsidRPr="008753FE">
              <w:t xml:space="preserve">, </w:t>
            </w:r>
            <w:r w:rsidRPr="008753FE">
              <w:rPr>
                <w:lang w:val="it-IT"/>
              </w:rPr>
              <w:t>conform tabel de mai jos:</w:t>
            </w:r>
          </w:p>
          <w:p w:rsidR="000D0C4C" w:rsidRPr="008753FE" w:rsidRDefault="000D0C4C" w:rsidP="000D0C4C">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0D0C4C" w:rsidRPr="008753FE" w:rsidTr="00EE1922">
              <w:trPr>
                <w:trHeight w:val="600"/>
              </w:trPr>
              <w:tc>
                <w:tcPr>
                  <w:tcW w:w="1080" w:type="dxa"/>
                  <w:shd w:val="clear" w:color="auto" w:fill="auto"/>
                  <w:vAlign w:val="center"/>
                </w:tcPr>
                <w:p w:rsidR="000D0C4C" w:rsidRPr="008753FE" w:rsidRDefault="000D0C4C" w:rsidP="000D0C4C">
                  <w:pPr>
                    <w:jc w:val="center"/>
                    <w:rPr>
                      <w:b/>
                      <w:bCs/>
                    </w:rPr>
                  </w:pPr>
                  <w:r w:rsidRPr="008753FE">
                    <w:rPr>
                      <w:b/>
                      <w:bCs/>
                    </w:rPr>
                    <w:t>Nr.</w:t>
                  </w:r>
                  <w:r>
                    <w:rPr>
                      <w:b/>
                      <w:bCs/>
                    </w:rPr>
                    <w:t xml:space="preserve"> crt </w:t>
                  </w:r>
                </w:p>
              </w:tc>
              <w:tc>
                <w:tcPr>
                  <w:tcW w:w="8617" w:type="dxa"/>
                  <w:shd w:val="clear" w:color="auto" w:fill="auto"/>
                  <w:vAlign w:val="center"/>
                </w:tcPr>
                <w:p w:rsidR="000D0C4C" w:rsidRPr="008753FE" w:rsidRDefault="000D0C4C" w:rsidP="000D0C4C">
                  <w:pPr>
                    <w:jc w:val="center"/>
                    <w:rPr>
                      <w:b/>
                      <w:bCs/>
                    </w:rPr>
                  </w:pPr>
                  <w:r w:rsidRPr="008753FE">
                    <w:rPr>
                      <w:b/>
                      <w:bCs/>
                    </w:rPr>
                    <w:t xml:space="preserve">Denumire </w:t>
                  </w:r>
                  <w:r>
                    <w:rPr>
                      <w:b/>
                      <w:bCs/>
                    </w:rPr>
                    <w:t>serviciu</w:t>
                  </w:r>
                </w:p>
              </w:tc>
            </w:tr>
            <w:tr w:rsidR="000D0C4C" w:rsidRPr="008753FE" w:rsidTr="00EE1922">
              <w:trPr>
                <w:trHeight w:val="255"/>
              </w:trPr>
              <w:tc>
                <w:tcPr>
                  <w:tcW w:w="1080" w:type="dxa"/>
                  <w:shd w:val="clear" w:color="auto" w:fill="auto"/>
                  <w:vAlign w:val="center"/>
                </w:tcPr>
                <w:p w:rsidR="000D0C4C" w:rsidRPr="008753FE" w:rsidRDefault="000D0C4C" w:rsidP="000D0C4C">
                  <w:pPr>
                    <w:jc w:val="center"/>
                  </w:pPr>
                  <w:r w:rsidRPr="008753FE">
                    <w:t>1</w:t>
                  </w:r>
                </w:p>
              </w:tc>
              <w:tc>
                <w:tcPr>
                  <w:tcW w:w="8617" w:type="dxa"/>
                  <w:shd w:val="clear" w:color="auto" w:fill="auto"/>
                  <w:vAlign w:val="bottom"/>
                </w:tcPr>
                <w:p w:rsidR="000D0C4C" w:rsidRDefault="000D0C4C" w:rsidP="000D0C4C">
                  <w:pPr>
                    <w:numPr>
                      <w:ilvl w:val="0"/>
                      <w:numId w:val="9"/>
                    </w:numPr>
                    <w:jc w:val="left"/>
                  </w:pPr>
                  <w:r>
                    <w:t>Intretinere si administrare servere</w:t>
                  </w:r>
                </w:p>
                <w:p w:rsidR="000D0C4C" w:rsidRDefault="000D0C4C" w:rsidP="000D0C4C">
                  <w:pPr>
                    <w:numPr>
                      <w:ilvl w:val="0"/>
                      <w:numId w:val="9"/>
                    </w:numPr>
                    <w:jc w:val="left"/>
                  </w:pPr>
                  <w:r>
                    <w:t>Intretinere si administrare retele Ethernet interne din cele 10 locatii ale SCJU, precum si interconectarea acestora prinVPN</w:t>
                  </w:r>
                </w:p>
                <w:p w:rsidR="000D0C4C" w:rsidRDefault="000D0C4C" w:rsidP="000D0C4C">
                  <w:pPr>
                    <w:numPr>
                      <w:ilvl w:val="0"/>
                      <w:numId w:val="9"/>
                    </w:numPr>
                    <w:jc w:val="left"/>
                  </w:pPr>
                  <w:r>
                    <w:t>Intretinere si administrare sistem de televiziune IP</w:t>
                  </w:r>
                </w:p>
                <w:p w:rsidR="000D0C4C" w:rsidRDefault="000D0C4C" w:rsidP="000D0C4C">
                  <w:pPr>
                    <w:numPr>
                      <w:ilvl w:val="0"/>
                      <w:numId w:val="9"/>
                    </w:numPr>
                    <w:jc w:val="left"/>
                  </w:pPr>
                  <w:r>
                    <w:t>Intretinere si administrare sistem de telefonie IP</w:t>
                  </w:r>
                </w:p>
                <w:p w:rsidR="000D0C4C" w:rsidRDefault="000D0C4C" w:rsidP="000D0C4C">
                  <w:pPr>
                    <w:numPr>
                      <w:ilvl w:val="0"/>
                      <w:numId w:val="9"/>
                    </w:numPr>
                    <w:jc w:val="left"/>
                  </w:pPr>
                  <w:r>
                    <w:t>Instalare, configurare si punere in functiune echipamente noi de retea si servere</w:t>
                  </w:r>
                </w:p>
                <w:p w:rsidR="000D0C4C" w:rsidRDefault="000D0C4C" w:rsidP="000D0C4C">
                  <w:pPr>
                    <w:numPr>
                      <w:ilvl w:val="0"/>
                      <w:numId w:val="9"/>
                    </w:numPr>
                    <w:jc w:val="left"/>
                  </w:pPr>
                  <w:r>
                    <w:t>Mentenanta preventiva</w:t>
                  </w:r>
                  <w:r>
                    <w:t xml:space="preserve"> si corectiva a sistemelor si serverelor</w:t>
                  </w:r>
                </w:p>
                <w:p w:rsidR="000D0C4C" w:rsidRDefault="000D0C4C" w:rsidP="000D0C4C">
                  <w:pPr>
                    <w:numPr>
                      <w:ilvl w:val="0"/>
                      <w:numId w:val="9"/>
                    </w:numPr>
                    <w:jc w:val="left"/>
                  </w:pPr>
                  <w:r>
                    <w:t>Audit de siguranta</w:t>
                  </w:r>
                </w:p>
                <w:p w:rsidR="000D0C4C" w:rsidRDefault="000D0C4C" w:rsidP="000D0C4C">
                  <w:pPr>
                    <w:numPr>
                      <w:ilvl w:val="0"/>
                      <w:numId w:val="9"/>
                    </w:numPr>
                    <w:jc w:val="left"/>
                  </w:pPr>
                  <w:r>
                    <w:t>Planificare si implementare backup;</w:t>
                  </w:r>
                </w:p>
                <w:p w:rsidR="000D0C4C" w:rsidRDefault="000D0C4C" w:rsidP="000D0C4C">
                  <w:pPr>
                    <w:numPr>
                      <w:ilvl w:val="0"/>
                      <w:numId w:val="9"/>
                    </w:numPr>
                    <w:jc w:val="left"/>
                  </w:pPr>
                  <w:r>
                    <w:t>Consultanta achizitii</w:t>
                  </w:r>
                </w:p>
                <w:p w:rsidR="000D0C4C" w:rsidRPr="008753FE" w:rsidRDefault="000D0C4C" w:rsidP="000D0C4C">
                  <w:pPr>
                    <w:numPr>
                      <w:ilvl w:val="0"/>
                      <w:numId w:val="9"/>
                    </w:numPr>
                    <w:jc w:val="left"/>
                  </w:pPr>
                  <w:r>
                    <w:t>Migrarea VM-urilor (cand este necesar) pe sisteme noi</w:t>
                  </w:r>
                </w:p>
              </w:tc>
            </w:tr>
          </w:tbl>
          <w:p w:rsidR="001F000A" w:rsidRDefault="001F000A" w:rsidP="006E785F">
            <w:pPr>
              <w:rPr>
                <w:lang w:val="it-IT"/>
              </w:rPr>
            </w:pPr>
          </w:p>
          <w:p w:rsidR="000D0C4C" w:rsidRDefault="000D0C4C" w:rsidP="006E785F">
            <w:pPr>
              <w:rPr>
                <w:lang w:val="it-IT"/>
              </w:rPr>
            </w:pPr>
          </w:p>
          <w:p w:rsidR="000D0C4C" w:rsidRPr="00551003" w:rsidRDefault="000D0C4C" w:rsidP="000D0C4C">
            <w:pPr>
              <w:ind w:left="40"/>
              <w:rPr>
                <w:b/>
                <w:lang w:val="it-IT"/>
              </w:rPr>
            </w:pPr>
            <w:r w:rsidRPr="00551003">
              <w:rPr>
                <w:b/>
                <w:lang w:val="it-IT"/>
              </w:rPr>
              <w:t>Caracteristicile tehnice:</w:t>
            </w:r>
          </w:p>
          <w:p w:rsidR="000D0C4C" w:rsidRDefault="000D0C4C" w:rsidP="000D0C4C">
            <w:pPr>
              <w:ind w:left="40"/>
              <w:rPr>
                <w:lang w:val="it-IT"/>
              </w:rPr>
            </w:pPr>
          </w:p>
          <w:p w:rsidR="000D0C4C" w:rsidRPr="008753FE" w:rsidRDefault="000D0C4C" w:rsidP="000D0C4C">
            <w:pPr>
              <w:ind w:left="40"/>
              <w:rPr>
                <w:lang w:val="it-IT"/>
              </w:rPr>
            </w:pPr>
            <w:r>
              <w:rPr>
                <w:lang w:val="it-IT"/>
              </w:rPr>
              <w:t xml:space="preserve">3.2. </w:t>
            </w:r>
            <w:r w:rsidRPr="008753FE">
              <w:rPr>
                <w:lang w:val="it-IT"/>
              </w:rPr>
              <w:t>Serviciile de mentenanta vor cuprinde:</w:t>
            </w:r>
          </w:p>
          <w:p w:rsidR="000D0C4C" w:rsidRPr="00753BFE" w:rsidRDefault="000D0C4C" w:rsidP="000D0C4C">
            <w:pPr>
              <w:ind w:firstLine="720"/>
              <w:rPr>
                <w:b/>
                <w:lang w:val="it-IT"/>
              </w:rPr>
            </w:pPr>
          </w:p>
          <w:p w:rsidR="000D0C4C" w:rsidRPr="00753BFE" w:rsidRDefault="000D0C4C" w:rsidP="000D0C4C">
            <w:pPr>
              <w:rPr>
                <w:b/>
                <w:lang w:val="it-IT"/>
              </w:rPr>
            </w:pPr>
            <w:r>
              <w:rPr>
                <w:b/>
                <w:lang w:val="it-IT"/>
              </w:rPr>
              <w:t>I</w:t>
            </w:r>
            <w:r w:rsidRPr="00753BFE">
              <w:rPr>
                <w:b/>
                <w:lang w:val="it-IT"/>
              </w:rPr>
              <w:t>ntret</w:t>
            </w:r>
            <w:r>
              <w:rPr>
                <w:b/>
                <w:lang w:val="it-IT"/>
              </w:rPr>
              <w:t>inerea si administrar</w:t>
            </w:r>
            <w:r w:rsidRPr="00753BFE">
              <w:rPr>
                <w:b/>
                <w:lang w:val="it-IT"/>
              </w:rPr>
              <w:t>e</w:t>
            </w:r>
            <w:r>
              <w:rPr>
                <w:b/>
                <w:lang w:val="it-IT"/>
              </w:rPr>
              <w:t>a</w:t>
            </w:r>
            <w:r w:rsidRPr="00753BFE">
              <w:rPr>
                <w:b/>
                <w:lang w:val="it-IT"/>
              </w:rPr>
              <w:t xml:space="preserve"> sistemul</w:t>
            </w:r>
            <w:r>
              <w:rPr>
                <w:b/>
                <w:lang w:val="it-IT"/>
              </w:rPr>
              <w:t>ui</w:t>
            </w:r>
            <w:r w:rsidRPr="00753BFE">
              <w:rPr>
                <w:b/>
                <w:lang w:val="it-IT"/>
              </w:rPr>
              <w:t xml:space="preserve"> de telefonie IP compus din:</w:t>
            </w:r>
          </w:p>
          <w:p w:rsidR="000D0C4C" w:rsidRDefault="000D0C4C" w:rsidP="000D0C4C">
            <w:pPr>
              <w:numPr>
                <w:ilvl w:val="0"/>
                <w:numId w:val="10"/>
              </w:numPr>
              <w:ind w:firstLine="720"/>
              <w:rPr>
                <w:lang w:val="it-IT"/>
              </w:rPr>
            </w:pPr>
            <w:r w:rsidRPr="00753BFE">
              <w:rPr>
                <w:lang w:val="it-IT"/>
              </w:rPr>
              <w:lastRenderedPageBreak/>
              <w:t>4</w:t>
            </w:r>
            <w:r>
              <w:rPr>
                <w:lang w:val="it-IT"/>
              </w:rPr>
              <w:t>7</w:t>
            </w:r>
            <w:r w:rsidRPr="00753BFE">
              <w:rPr>
                <w:lang w:val="it-IT"/>
              </w:rPr>
              <w:t>0 de telefoane IP tip Grandstream GXP1405</w:t>
            </w:r>
            <w:r>
              <w:rPr>
                <w:lang w:val="it-IT"/>
              </w:rPr>
              <w:t>/GXP1615</w:t>
            </w:r>
            <w:r w:rsidRPr="00753BFE">
              <w:rPr>
                <w:lang w:val="it-IT"/>
              </w:rPr>
              <w:t xml:space="preserve">, </w:t>
            </w:r>
          </w:p>
          <w:p w:rsidR="000D0C4C" w:rsidRDefault="000D0C4C" w:rsidP="000D0C4C">
            <w:pPr>
              <w:numPr>
                <w:ilvl w:val="0"/>
                <w:numId w:val="10"/>
              </w:numPr>
              <w:ind w:firstLine="720"/>
              <w:rPr>
                <w:lang w:val="it-IT"/>
              </w:rPr>
            </w:pPr>
            <w:r w:rsidRPr="00753BFE">
              <w:rPr>
                <w:lang w:val="it-IT"/>
              </w:rPr>
              <w:t xml:space="preserve">1 telefon IP tip Grandstream GXP2120, </w:t>
            </w:r>
            <w:r>
              <w:rPr>
                <w:lang w:val="it-IT"/>
              </w:rPr>
              <w:t>10</w:t>
            </w:r>
            <w:r w:rsidRPr="00753BFE">
              <w:rPr>
                <w:lang w:val="it-IT"/>
              </w:rPr>
              <w:t xml:space="preserve"> telefoane Grandstream cordless,  </w:t>
            </w:r>
          </w:p>
          <w:p w:rsidR="000D0C4C" w:rsidRDefault="000D0C4C" w:rsidP="000D0C4C">
            <w:pPr>
              <w:numPr>
                <w:ilvl w:val="0"/>
                <w:numId w:val="10"/>
              </w:numPr>
              <w:ind w:firstLine="720"/>
              <w:rPr>
                <w:lang w:val="it-IT"/>
              </w:rPr>
            </w:pPr>
            <w:r>
              <w:rPr>
                <w:lang w:val="it-IT"/>
              </w:rPr>
              <w:t>7</w:t>
            </w:r>
            <w:r w:rsidRPr="00753BFE">
              <w:rPr>
                <w:lang w:val="it-IT"/>
              </w:rPr>
              <w:t xml:space="preserve"> convertoare SIP catre analogic tip PAP2 Cisco, </w:t>
            </w:r>
            <w:r>
              <w:rPr>
                <w:lang w:val="it-IT"/>
              </w:rPr>
              <w:t>8 baze DECT/IP cu 22 de telefoane DECT</w:t>
            </w:r>
          </w:p>
          <w:p w:rsidR="000D0C4C" w:rsidRPr="00753BFE" w:rsidRDefault="000D0C4C" w:rsidP="000D0C4C">
            <w:pPr>
              <w:numPr>
                <w:ilvl w:val="0"/>
                <w:numId w:val="10"/>
              </w:numPr>
              <w:ind w:firstLine="720"/>
              <w:rPr>
                <w:lang w:val="it-IT"/>
              </w:rPr>
            </w:pPr>
            <w:r>
              <w:rPr>
                <w:lang w:val="it-IT"/>
              </w:rPr>
              <w:t>8</w:t>
            </w:r>
            <w:r w:rsidRPr="00753BFE">
              <w:rPr>
                <w:lang w:val="it-IT"/>
              </w:rPr>
              <w:t xml:space="preserve"> interfoane IP (distribuite in cele </w:t>
            </w:r>
            <w:r>
              <w:rPr>
                <w:lang w:val="it-IT"/>
              </w:rPr>
              <w:t>10</w:t>
            </w:r>
            <w:r w:rsidRPr="00753BFE">
              <w:rPr>
                <w:lang w:val="it-IT"/>
              </w:rPr>
              <w:t xml:space="preserve"> locatii ale SCJU Constanta)</w:t>
            </w:r>
          </w:p>
          <w:p w:rsidR="000D0C4C" w:rsidRPr="00753BFE" w:rsidRDefault="000D0C4C" w:rsidP="000D0C4C">
            <w:pPr>
              <w:numPr>
                <w:ilvl w:val="0"/>
                <w:numId w:val="10"/>
              </w:numPr>
              <w:ind w:firstLine="720"/>
            </w:pPr>
            <w:r w:rsidRPr="00753BFE">
              <w:t>1 centrala telefonica FreePBX 2.3 cu 4</w:t>
            </w:r>
            <w:r>
              <w:t>7</w:t>
            </w:r>
            <w:r w:rsidRPr="00753BFE">
              <w:t>0 de interioare/conturi SIP si 4</w:t>
            </w:r>
            <w:r>
              <w:t>45</w:t>
            </w:r>
            <w:r w:rsidRPr="00753BFE">
              <w:t xml:space="preserve"> de exterioare SIP</w:t>
            </w:r>
          </w:p>
          <w:p w:rsidR="000D0C4C" w:rsidRPr="00753BFE" w:rsidRDefault="000D0C4C" w:rsidP="000D0C4C">
            <w:pPr>
              <w:numPr>
                <w:ilvl w:val="0"/>
                <w:numId w:val="10"/>
              </w:numPr>
              <w:ind w:firstLine="720"/>
              <w:rPr>
                <w:lang w:val="pt-BR"/>
              </w:rPr>
            </w:pPr>
            <w:r w:rsidRPr="00753BFE">
              <w:rPr>
                <w:lang w:val="pt-BR"/>
              </w:rPr>
              <w:t xml:space="preserve">1 server fax Elastix 2.3 cu 15 conturi IAX2 </w:t>
            </w:r>
          </w:p>
          <w:p w:rsidR="000D0C4C" w:rsidRPr="00753BFE" w:rsidRDefault="000D0C4C" w:rsidP="000D0C4C">
            <w:pPr>
              <w:numPr>
                <w:ilvl w:val="0"/>
                <w:numId w:val="10"/>
              </w:numPr>
              <w:ind w:firstLine="720"/>
            </w:pPr>
            <w:r w:rsidRPr="00753BFE">
              <w:t>1 server IVR</w:t>
            </w:r>
          </w:p>
          <w:p w:rsidR="000D0C4C" w:rsidRPr="00753BFE" w:rsidRDefault="000D0C4C" w:rsidP="000D0C4C">
            <w:pPr>
              <w:numPr>
                <w:ilvl w:val="0"/>
                <w:numId w:val="10"/>
              </w:numPr>
              <w:ind w:firstLine="720"/>
              <w:rPr>
                <w:lang w:val="it-IT"/>
              </w:rPr>
            </w:pPr>
            <w:r w:rsidRPr="00753BFE">
              <w:rPr>
                <w:lang w:val="it-IT"/>
              </w:rPr>
              <w:t>7 switch-uri de 24 porturi cu management si alimentare POE</w:t>
            </w:r>
          </w:p>
          <w:p w:rsidR="00A22F47" w:rsidRDefault="00A22F47" w:rsidP="00A22F47">
            <w:pPr>
              <w:spacing w:line="270" w:lineRule="atLeast"/>
              <w:rPr>
                <w:lang w:val="it-IT"/>
              </w:rPr>
            </w:pPr>
            <w:r w:rsidRPr="00753BFE">
              <w:rPr>
                <w:lang w:val="it-IT"/>
              </w:rPr>
              <w:t xml:space="preserve">Furnizorul trebuie sa asigure functionarea </w:t>
            </w:r>
            <w:r>
              <w:rPr>
                <w:lang w:val="it-IT"/>
              </w:rPr>
              <w:t>24 de ore din 24  a sistemului</w:t>
            </w:r>
            <w:r>
              <w:rPr>
                <w:lang w:val="it-IT"/>
              </w:rPr>
              <w:t xml:space="preserve"> si sa poata raspunde la orice sesizare in maximum 4 ore.</w:t>
            </w:r>
          </w:p>
          <w:p w:rsidR="004768A8" w:rsidRPr="00753BFE" w:rsidRDefault="004768A8" w:rsidP="004768A8">
            <w:pPr>
              <w:spacing w:line="270" w:lineRule="atLeast"/>
            </w:pPr>
            <w:r w:rsidRPr="00753BFE">
              <w:t>Administrarea sistemului presupune:</w:t>
            </w:r>
          </w:p>
          <w:p w:rsidR="004768A8" w:rsidRPr="00753BFE" w:rsidRDefault="004768A8" w:rsidP="004768A8">
            <w:pPr>
              <w:numPr>
                <w:ilvl w:val="1"/>
                <w:numId w:val="11"/>
              </w:numPr>
              <w:spacing w:line="270" w:lineRule="atLeast"/>
            </w:pPr>
            <w:r w:rsidRPr="00753BFE">
              <w:t>Configurarea si alocarea interioarelor;</w:t>
            </w:r>
          </w:p>
          <w:p w:rsidR="004768A8" w:rsidRPr="00753BFE" w:rsidRDefault="004768A8" w:rsidP="004768A8">
            <w:pPr>
              <w:numPr>
                <w:ilvl w:val="1"/>
                <w:numId w:val="11"/>
              </w:numPr>
              <w:spacing w:line="270" w:lineRule="atLeast"/>
            </w:pPr>
            <w:r w:rsidRPr="00753BFE">
              <w:t>Inrolarea telefoanelor in sistem;</w:t>
            </w:r>
          </w:p>
          <w:p w:rsidR="004768A8" w:rsidRPr="00753BFE" w:rsidRDefault="004768A8" w:rsidP="004768A8">
            <w:pPr>
              <w:numPr>
                <w:ilvl w:val="1"/>
                <w:numId w:val="11"/>
              </w:numPr>
              <w:spacing w:line="270" w:lineRule="atLeast"/>
              <w:rPr>
                <w:lang w:val="it-IT"/>
              </w:rPr>
            </w:pPr>
            <w:r w:rsidRPr="00753BFE">
              <w:rPr>
                <w:lang w:val="it-IT"/>
              </w:rPr>
              <w:t>Definirea si modificarea (la cerere) a grupurilor, rolurilor si drepturilor de acces;</w:t>
            </w:r>
          </w:p>
          <w:p w:rsidR="004768A8" w:rsidRPr="00753BFE" w:rsidRDefault="004768A8" w:rsidP="004768A8">
            <w:pPr>
              <w:numPr>
                <w:ilvl w:val="1"/>
                <w:numId w:val="11"/>
              </w:numPr>
              <w:spacing w:line="270" w:lineRule="atLeast"/>
              <w:rPr>
                <w:lang w:val="it-IT"/>
              </w:rPr>
            </w:pPr>
            <w:r w:rsidRPr="00753BFE">
              <w:rPr>
                <w:lang w:val="it-IT"/>
              </w:rPr>
              <w:t>Configurarea/reconfigurarea robotului telefonic IVR;</w:t>
            </w:r>
          </w:p>
          <w:p w:rsidR="004768A8" w:rsidRPr="00753BFE" w:rsidRDefault="004768A8" w:rsidP="004768A8">
            <w:pPr>
              <w:numPr>
                <w:ilvl w:val="1"/>
                <w:numId w:val="11"/>
              </w:numPr>
              <w:spacing w:line="270" w:lineRule="atLeast"/>
              <w:rPr>
                <w:lang w:val="it-IT"/>
              </w:rPr>
            </w:pPr>
            <w:r w:rsidRPr="00753BFE">
              <w:rPr>
                <w:lang w:val="it-IT"/>
              </w:rPr>
              <w:t>Configurarea si alocarea clientilor de fax-to-mail si mail-to-fax;</w:t>
            </w:r>
          </w:p>
          <w:p w:rsidR="004768A8" w:rsidRPr="00753BFE" w:rsidRDefault="004768A8" w:rsidP="004768A8">
            <w:pPr>
              <w:numPr>
                <w:ilvl w:val="1"/>
                <w:numId w:val="11"/>
              </w:numPr>
              <w:spacing w:line="270" w:lineRule="atLeast"/>
            </w:pPr>
            <w:r w:rsidRPr="00753BFE">
              <w:t>Generarea rapoartelor la cerere;</w:t>
            </w:r>
          </w:p>
          <w:p w:rsidR="004768A8" w:rsidRPr="00753BFE" w:rsidRDefault="004768A8" w:rsidP="004768A8">
            <w:pPr>
              <w:numPr>
                <w:ilvl w:val="1"/>
                <w:numId w:val="11"/>
              </w:numPr>
              <w:spacing w:line="270" w:lineRule="atLeast"/>
              <w:rPr>
                <w:lang w:val="it-IT"/>
              </w:rPr>
            </w:pPr>
            <w:r w:rsidRPr="00753BFE">
              <w:rPr>
                <w:lang w:val="it-IT"/>
              </w:rPr>
              <w:t xml:space="preserve">Backup periodic al configuratiei si asigurarea repunerii in functiune a sistemului in maximum </w:t>
            </w:r>
            <w:r>
              <w:rPr>
                <w:lang w:val="it-IT"/>
              </w:rPr>
              <w:t>6</w:t>
            </w:r>
            <w:r w:rsidRPr="00753BFE">
              <w:rPr>
                <w:lang w:val="it-IT"/>
              </w:rPr>
              <w:t xml:space="preserve"> ore in caz de defectiune majora;</w:t>
            </w:r>
          </w:p>
          <w:p w:rsidR="004768A8" w:rsidRDefault="004768A8" w:rsidP="00A22F47">
            <w:pPr>
              <w:spacing w:line="270" w:lineRule="atLeast"/>
              <w:rPr>
                <w:lang w:val="it-IT"/>
              </w:rPr>
            </w:pPr>
          </w:p>
          <w:p w:rsidR="00A22F47" w:rsidRDefault="00A22F47" w:rsidP="00A22F47">
            <w:pPr>
              <w:spacing w:line="270" w:lineRule="atLeast"/>
              <w:rPr>
                <w:lang w:val="it-IT"/>
              </w:rPr>
            </w:pPr>
          </w:p>
          <w:p w:rsidR="008878F8" w:rsidRPr="00753BFE" w:rsidRDefault="00A22F47" w:rsidP="008878F8">
            <w:pPr>
              <w:rPr>
                <w:b/>
              </w:rPr>
            </w:pPr>
            <w:r>
              <w:rPr>
                <w:lang w:val="it-IT"/>
              </w:rPr>
              <w:t xml:space="preserve"> </w:t>
            </w:r>
            <w:r w:rsidR="008878F8">
              <w:rPr>
                <w:b/>
              </w:rPr>
              <w:t>I</w:t>
            </w:r>
            <w:r w:rsidR="008878F8" w:rsidRPr="00753BFE">
              <w:rPr>
                <w:b/>
              </w:rPr>
              <w:t>ntretin</w:t>
            </w:r>
            <w:r w:rsidR="008878F8">
              <w:rPr>
                <w:b/>
              </w:rPr>
              <w:t>erea si administrar</w:t>
            </w:r>
            <w:r w:rsidR="008878F8" w:rsidRPr="00753BFE">
              <w:rPr>
                <w:b/>
              </w:rPr>
              <w:t>e</w:t>
            </w:r>
            <w:r w:rsidR="008878F8">
              <w:rPr>
                <w:b/>
              </w:rPr>
              <w:t>a</w:t>
            </w:r>
            <w:r w:rsidR="008878F8" w:rsidRPr="00753BFE">
              <w:rPr>
                <w:b/>
              </w:rPr>
              <w:t xml:space="preserve"> sistemul</w:t>
            </w:r>
            <w:r w:rsidR="008878F8">
              <w:rPr>
                <w:b/>
              </w:rPr>
              <w:t>ui</w:t>
            </w:r>
            <w:r w:rsidR="008878F8" w:rsidRPr="00753BFE">
              <w:rPr>
                <w:b/>
              </w:rPr>
              <w:t xml:space="preserve"> de televiziune IP compus din:</w:t>
            </w:r>
          </w:p>
          <w:p w:rsidR="008878F8" w:rsidRPr="00753BFE" w:rsidRDefault="008878F8" w:rsidP="008878F8">
            <w:pPr>
              <w:numPr>
                <w:ilvl w:val="0"/>
                <w:numId w:val="10"/>
              </w:numPr>
              <w:ind w:firstLine="720"/>
            </w:pPr>
            <w:r w:rsidRPr="00753BFE">
              <w:t>2 servere IPTV echipate cu 4 carduri de conversie DVB-C</w:t>
            </w:r>
          </w:p>
          <w:p w:rsidR="008878F8" w:rsidRPr="00753BFE" w:rsidRDefault="008878F8" w:rsidP="008878F8">
            <w:pPr>
              <w:numPr>
                <w:ilvl w:val="0"/>
                <w:numId w:val="10"/>
              </w:numPr>
              <w:ind w:firstLine="720"/>
              <w:rPr>
                <w:lang w:val="it-IT"/>
              </w:rPr>
            </w:pPr>
            <w:r w:rsidRPr="00753BFE">
              <w:rPr>
                <w:lang w:val="it-IT"/>
              </w:rPr>
              <w:t>50 de setup-box-uri Android 4 conectate la TV-uri non-smart</w:t>
            </w:r>
          </w:p>
          <w:p w:rsidR="008878F8" w:rsidRPr="00753BFE" w:rsidRDefault="008878F8" w:rsidP="008878F8">
            <w:pPr>
              <w:numPr>
                <w:ilvl w:val="0"/>
                <w:numId w:val="10"/>
              </w:numPr>
              <w:ind w:firstLine="720"/>
              <w:rPr>
                <w:lang w:val="it-IT"/>
              </w:rPr>
            </w:pPr>
            <w:r w:rsidRPr="00753BFE">
              <w:rPr>
                <w:lang w:val="it-IT"/>
              </w:rPr>
              <w:t>20 TV-uri smart conectate prin DLNA la serverele IPTV</w:t>
            </w:r>
          </w:p>
          <w:p w:rsidR="008878F8" w:rsidRDefault="008878F8" w:rsidP="008878F8">
            <w:pPr>
              <w:spacing w:line="270" w:lineRule="atLeast"/>
              <w:rPr>
                <w:lang w:val="it-IT"/>
              </w:rPr>
            </w:pPr>
            <w:r w:rsidRPr="00753BFE">
              <w:rPr>
                <w:lang w:val="it-IT"/>
              </w:rPr>
              <w:t>Furnizorul trebuie sa asigure functionarea 24 de ore din 24 a sistemului</w:t>
            </w:r>
            <w:r>
              <w:rPr>
                <w:lang w:val="it-IT"/>
              </w:rPr>
              <w:t xml:space="preserve"> si sa poata raspunde la orice sesizare in maximum 4 ore.</w:t>
            </w:r>
          </w:p>
          <w:p w:rsidR="00F9024C" w:rsidRPr="00753BFE" w:rsidRDefault="00F9024C" w:rsidP="00F9024C">
            <w:pPr>
              <w:spacing w:line="270" w:lineRule="atLeast"/>
            </w:pPr>
            <w:r w:rsidRPr="00753BFE">
              <w:t>Administrarea sistemului presupune:</w:t>
            </w:r>
          </w:p>
          <w:p w:rsidR="00F9024C" w:rsidRPr="00753BFE" w:rsidRDefault="00F9024C" w:rsidP="00F9024C">
            <w:pPr>
              <w:numPr>
                <w:ilvl w:val="1"/>
                <w:numId w:val="11"/>
              </w:numPr>
              <w:spacing w:line="270" w:lineRule="atLeast"/>
            </w:pPr>
            <w:r w:rsidRPr="00753BFE">
              <w:t>Configurarea si alocarea canalelor;</w:t>
            </w:r>
          </w:p>
          <w:p w:rsidR="00F9024C" w:rsidRPr="00753BFE" w:rsidRDefault="00F9024C" w:rsidP="00F9024C">
            <w:pPr>
              <w:numPr>
                <w:ilvl w:val="1"/>
                <w:numId w:val="11"/>
              </w:numPr>
              <w:spacing w:line="270" w:lineRule="atLeast"/>
            </w:pPr>
            <w:r w:rsidRPr="00753BFE">
              <w:t>Administrarea drepturilor de acces la continut;</w:t>
            </w:r>
          </w:p>
          <w:p w:rsidR="00F9024C" w:rsidRPr="00753BFE" w:rsidRDefault="00F9024C" w:rsidP="00F9024C">
            <w:pPr>
              <w:numPr>
                <w:ilvl w:val="1"/>
                <w:numId w:val="11"/>
              </w:numPr>
              <w:spacing w:line="270" w:lineRule="atLeast"/>
            </w:pPr>
            <w:r w:rsidRPr="00753BFE">
              <w:t>Instalarea update-urilor sistemelor de operare si ale aplicatiilor;</w:t>
            </w:r>
          </w:p>
          <w:p w:rsidR="00F9024C" w:rsidRPr="00753BFE" w:rsidRDefault="00F9024C" w:rsidP="00F9024C">
            <w:pPr>
              <w:numPr>
                <w:ilvl w:val="1"/>
                <w:numId w:val="11"/>
              </w:numPr>
              <w:spacing w:line="270" w:lineRule="atLeast"/>
              <w:rPr>
                <w:lang w:val="it-IT"/>
              </w:rPr>
            </w:pPr>
            <w:r w:rsidRPr="00753BFE">
              <w:rPr>
                <w:lang w:val="it-IT"/>
              </w:rPr>
              <w:t>Definirea si modificarea (la cerere) a grupurilor, rolurilor si drepturilor de acces;</w:t>
            </w:r>
          </w:p>
          <w:p w:rsidR="00F9024C" w:rsidRPr="00753BFE" w:rsidRDefault="00F9024C" w:rsidP="00F9024C">
            <w:pPr>
              <w:numPr>
                <w:ilvl w:val="1"/>
                <w:numId w:val="11"/>
              </w:numPr>
              <w:spacing w:line="270" w:lineRule="atLeast"/>
              <w:rPr>
                <w:lang w:val="it-IT"/>
              </w:rPr>
            </w:pPr>
            <w:r w:rsidRPr="00753BFE">
              <w:rPr>
                <w:lang w:val="it-IT"/>
              </w:rPr>
              <w:t>Intretinerea si repararea setup-box-urilor;</w:t>
            </w:r>
          </w:p>
          <w:p w:rsidR="00F9024C" w:rsidRPr="00753BFE" w:rsidRDefault="00F9024C" w:rsidP="00F9024C">
            <w:pPr>
              <w:numPr>
                <w:ilvl w:val="1"/>
                <w:numId w:val="11"/>
              </w:numPr>
              <w:spacing w:line="270" w:lineRule="atLeast"/>
              <w:rPr>
                <w:lang w:val="pt-BR"/>
              </w:rPr>
            </w:pPr>
            <w:r w:rsidRPr="00753BFE">
              <w:rPr>
                <w:lang w:val="pt-BR"/>
              </w:rPr>
              <w:lastRenderedPageBreak/>
              <w:t>Verificarea periodica a log-urilor serverelor IPTV;</w:t>
            </w:r>
          </w:p>
          <w:p w:rsidR="00F9024C" w:rsidRPr="00753BFE" w:rsidRDefault="00F9024C" w:rsidP="00F9024C">
            <w:pPr>
              <w:numPr>
                <w:ilvl w:val="1"/>
                <w:numId w:val="11"/>
              </w:numPr>
              <w:spacing w:line="270" w:lineRule="atLeast"/>
              <w:rPr>
                <w:lang w:val="it-IT"/>
              </w:rPr>
            </w:pPr>
            <w:r w:rsidRPr="00753BFE">
              <w:rPr>
                <w:lang w:val="it-IT"/>
              </w:rPr>
              <w:t>Generarea rapoartelor periodice, la cerere;</w:t>
            </w:r>
          </w:p>
          <w:p w:rsidR="00F9024C" w:rsidRDefault="00F9024C" w:rsidP="00F9024C">
            <w:pPr>
              <w:numPr>
                <w:ilvl w:val="1"/>
                <w:numId w:val="11"/>
              </w:numPr>
              <w:spacing w:line="270" w:lineRule="atLeast"/>
              <w:rPr>
                <w:lang w:val="it-IT"/>
              </w:rPr>
            </w:pPr>
            <w:r w:rsidRPr="00753BFE">
              <w:rPr>
                <w:lang w:val="it-IT"/>
              </w:rPr>
              <w:t xml:space="preserve">Backup periodic al configuratiei si asigurarea repunerii in functiune a sistemului </w:t>
            </w:r>
            <w:r>
              <w:rPr>
                <w:lang w:val="it-IT"/>
              </w:rPr>
              <w:t>in maximum 24  ore in caz de defectiune majora;</w:t>
            </w:r>
          </w:p>
          <w:p w:rsidR="00F9024C" w:rsidRDefault="00F9024C" w:rsidP="00F9024C">
            <w:pPr>
              <w:spacing w:line="270" w:lineRule="atLeast"/>
              <w:ind w:left="720"/>
              <w:rPr>
                <w:lang w:val="it-IT"/>
              </w:rPr>
            </w:pPr>
          </w:p>
          <w:p w:rsidR="00F26096" w:rsidRPr="00753BFE" w:rsidRDefault="00F26096" w:rsidP="00F26096">
            <w:pPr>
              <w:rPr>
                <w:b/>
                <w:lang w:val="it-IT"/>
              </w:rPr>
            </w:pPr>
            <w:r>
              <w:rPr>
                <w:b/>
                <w:lang w:val="it-IT"/>
              </w:rPr>
              <w:t>Intretinerea si administrarea retelelor</w:t>
            </w:r>
            <w:r w:rsidRPr="00753BFE">
              <w:rPr>
                <w:b/>
                <w:lang w:val="it-IT"/>
              </w:rPr>
              <w:t xml:space="preserve"> ethernet interne din cele </w:t>
            </w:r>
            <w:r>
              <w:rPr>
                <w:b/>
                <w:lang w:val="it-IT"/>
              </w:rPr>
              <w:t>10</w:t>
            </w:r>
            <w:r w:rsidRPr="00753BFE">
              <w:rPr>
                <w:b/>
                <w:lang w:val="it-IT"/>
              </w:rPr>
              <w:t xml:space="preserve"> locatii ale SCJU, conexiunile WAN catre Internet (cate doua conexiuni in fiecare locatie) precum si interconectarea acestora prin VPN, compuse din:</w:t>
            </w:r>
          </w:p>
          <w:p w:rsidR="00F26096" w:rsidRPr="00753BFE" w:rsidRDefault="00F26096" w:rsidP="00F26096">
            <w:pPr>
              <w:numPr>
                <w:ilvl w:val="0"/>
                <w:numId w:val="10"/>
              </w:numPr>
              <w:ind w:firstLine="720"/>
            </w:pPr>
            <w:r>
              <w:t>30</w:t>
            </w:r>
            <w:r w:rsidRPr="00753BFE">
              <w:t xml:space="preserve"> de switch-uri cu management</w:t>
            </w:r>
          </w:p>
          <w:p w:rsidR="00F26096" w:rsidRPr="00753BFE" w:rsidRDefault="00F26096" w:rsidP="00F26096">
            <w:pPr>
              <w:numPr>
                <w:ilvl w:val="0"/>
                <w:numId w:val="10"/>
              </w:numPr>
              <w:ind w:firstLine="720"/>
            </w:pPr>
            <w:r w:rsidRPr="00753BFE">
              <w:t>1</w:t>
            </w:r>
            <w:r>
              <w:t>2</w:t>
            </w:r>
            <w:r w:rsidRPr="00753BFE">
              <w:t xml:space="preserve"> servere Linux/Debian cu rol de firewall si VPN client/server (</w:t>
            </w:r>
            <w:r>
              <w:t>4</w:t>
            </w:r>
            <w:r w:rsidRPr="00753BFE">
              <w:t>-Tomis, 1-Agigea, 1-Palazu, 1-Eforie, 1-Baneasa, 1-Ambulatoriu2, 1-MedLegala</w:t>
            </w:r>
            <w:r>
              <w:t>, 1-CasaSoarelui, 1-Navodari</w:t>
            </w:r>
            <w:r w:rsidRPr="00753BFE">
              <w:t>)</w:t>
            </w:r>
          </w:p>
          <w:p w:rsidR="00F26096" w:rsidRPr="00753BFE" w:rsidRDefault="00F26096" w:rsidP="00F26096">
            <w:pPr>
              <w:numPr>
                <w:ilvl w:val="0"/>
                <w:numId w:val="10"/>
              </w:numPr>
              <w:ind w:firstLine="720"/>
              <w:rPr>
                <w:lang w:val="fr-FR"/>
              </w:rPr>
            </w:pPr>
            <w:r>
              <w:rPr>
                <w:lang w:val="fr-FR"/>
              </w:rPr>
              <w:t>4</w:t>
            </w:r>
            <w:r w:rsidRPr="00753BFE">
              <w:rPr>
                <w:lang w:val="fr-FR"/>
              </w:rPr>
              <w:t xml:space="preserve"> </w:t>
            </w:r>
            <w:proofErr w:type="spellStart"/>
            <w:r w:rsidRPr="00753BFE">
              <w:rPr>
                <w:lang w:val="fr-FR"/>
              </w:rPr>
              <w:t>server</w:t>
            </w:r>
            <w:r>
              <w:rPr>
                <w:lang w:val="fr-FR"/>
              </w:rPr>
              <w:t>e</w:t>
            </w:r>
            <w:proofErr w:type="spellEnd"/>
            <w:r w:rsidRPr="00753BFE">
              <w:rPr>
                <w:lang w:val="fr-FR"/>
              </w:rPr>
              <w:t xml:space="preserve"> Linux/Debian </w:t>
            </w:r>
            <w:proofErr w:type="spellStart"/>
            <w:r w:rsidRPr="00753BFE">
              <w:rPr>
                <w:lang w:val="fr-FR"/>
              </w:rPr>
              <w:t>cu</w:t>
            </w:r>
            <w:proofErr w:type="spellEnd"/>
            <w:r w:rsidRPr="00753BFE">
              <w:rPr>
                <w:lang w:val="fr-FR"/>
              </w:rPr>
              <w:t xml:space="preserve"> </w:t>
            </w:r>
            <w:proofErr w:type="spellStart"/>
            <w:r w:rsidRPr="00753BFE">
              <w:rPr>
                <w:lang w:val="fr-FR"/>
              </w:rPr>
              <w:t>rol</w:t>
            </w:r>
            <w:proofErr w:type="spellEnd"/>
            <w:r w:rsidRPr="00753BFE">
              <w:rPr>
                <w:lang w:val="fr-FR"/>
              </w:rPr>
              <w:t xml:space="preserve"> de router de </w:t>
            </w:r>
            <w:proofErr w:type="spellStart"/>
            <w:r w:rsidRPr="00753BFE">
              <w:rPr>
                <w:lang w:val="fr-FR"/>
              </w:rPr>
              <w:t>segmentare</w:t>
            </w:r>
            <w:proofErr w:type="spellEnd"/>
            <w:r w:rsidRPr="00753BFE">
              <w:rPr>
                <w:lang w:val="fr-FR"/>
              </w:rPr>
              <w:t xml:space="preserve"> in </w:t>
            </w:r>
            <w:proofErr w:type="spellStart"/>
            <w:r w:rsidRPr="00753BFE">
              <w:rPr>
                <w:lang w:val="fr-FR"/>
              </w:rPr>
              <w:t>locatia</w:t>
            </w:r>
            <w:proofErr w:type="spellEnd"/>
            <w:r w:rsidRPr="00753BFE">
              <w:rPr>
                <w:lang w:val="fr-FR"/>
              </w:rPr>
              <w:t xml:space="preserve"> Tomis-145</w:t>
            </w:r>
          </w:p>
          <w:p w:rsidR="00F26096" w:rsidRDefault="00F26096" w:rsidP="00F26096">
            <w:pPr>
              <w:spacing w:line="270" w:lineRule="atLeast"/>
              <w:rPr>
                <w:lang w:val="it-IT"/>
              </w:rPr>
            </w:pPr>
            <w:r w:rsidRPr="00753BFE">
              <w:rPr>
                <w:lang w:val="it-IT"/>
              </w:rPr>
              <w:t>Furnizorul trebuie sa asigure functionare</w:t>
            </w:r>
            <w:r>
              <w:rPr>
                <w:lang w:val="it-IT"/>
              </w:rPr>
              <w:t>a 24 de ore din 24 a sistemului</w:t>
            </w:r>
            <w:r>
              <w:rPr>
                <w:lang w:val="it-IT"/>
              </w:rPr>
              <w:t xml:space="preserve"> si sa poata raspunde la orice sesizare in maximum 4 ore.</w:t>
            </w:r>
          </w:p>
          <w:p w:rsidR="00F26096" w:rsidRPr="00753BFE" w:rsidRDefault="00F26096" w:rsidP="00F26096">
            <w:pPr>
              <w:spacing w:line="270" w:lineRule="atLeast"/>
            </w:pPr>
            <w:r w:rsidRPr="00753BFE">
              <w:t>Administrarea sistemului presupune:</w:t>
            </w:r>
          </w:p>
          <w:p w:rsidR="00F26096" w:rsidRPr="00753BFE" w:rsidRDefault="00F26096" w:rsidP="00F26096">
            <w:pPr>
              <w:numPr>
                <w:ilvl w:val="1"/>
                <w:numId w:val="11"/>
              </w:numPr>
              <w:spacing w:line="270" w:lineRule="atLeast"/>
              <w:rPr>
                <w:lang w:val="it-IT"/>
              </w:rPr>
            </w:pPr>
            <w:r w:rsidRPr="00753BFE">
              <w:rPr>
                <w:lang w:val="it-IT"/>
              </w:rPr>
              <w:t>Configurarea si alocarea retelelor IP interne;</w:t>
            </w:r>
          </w:p>
          <w:p w:rsidR="00F26096" w:rsidRPr="00753BFE" w:rsidRDefault="00F26096" w:rsidP="00F26096">
            <w:pPr>
              <w:numPr>
                <w:ilvl w:val="1"/>
                <w:numId w:val="11"/>
              </w:numPr>
              <w:spacing w:line="270" w:lineRule="atLeast"/>
            </w:pPr>
            <w:r w:rsidRPr="00753BFE">
              <w:t>Administrarea listelor de adrese IP si a aplicatiei de OSPF pentru rutare dinamica;</w:t>
            </w:r>
          </w:p>
          <w:p w:rsidR="00F26096" w:rsidRPr="00753BFE" w:rsidRDefault="00F26096" w:rsidP="00F26096">
            <w:pPr>
              <w:numPr>
                <w:ilvl w:val="1"/>
                <w:numId w:val="11"/>
              </w:numPr>
              <w:spacing w:line="270" w:lineRule="atLeast"/>
            </w:pPr>
            <w:r w:rsidRPr="00753BFE">
              <w:t>Instalarea update-urilor sistemelor de operare si ale aplicatiilor;</w:t>
            </w:r>
          </w:p>
          <w:p w:rsidR="00F26096" w:rsidRPr="00753BFE" w:rsidRDefault="00F26096" w:rsidP="00F26096">
            <w:pPr>
              <w:numPr>
                <w:ilvl w:val="1"/>
                <w:numId w:val="11"/>
              </w:numPr>
              <w:spacing w:line="270" w:lineRule="atLeast"/>
            </w:pPr>
            <w:r w:rsidRPr="00753BFE">
              <w:t>Izolarea prin reguli de firewall a retelelor in care functioneaza pc-uri care au acces la informatii cu caracter confidential (contabilitate, resurse umane etc.)</w:t>
            </w:r>
          </w:p>
          <w:p w:rsidR="00F26096" w:rsidRPr="00753BFE" w:rsidRDefault="00F26096" w:rsidP="00F26096">
            <w:pPr>
              <w:numPr>
                <w:ilvl w:val="1"/>
                <w:numId w:val="11"/>
              </w:numPr>
              <w:spacing w:line="270" w:lineRule="atLeast"/>
              <w:rPr>
                <w:lang w:val="pt-BR"/>
              </w:rPr>
            </w:pPr>
            <w:r w:rsidRPr="00753BFE">
              <w:rPr>
                <w:lang w:val="pt-BR"/>
              </w:rPr>
              <w:t>Verificarea periodica a log-urilor serverelor de routing/VPN;</w:t>
            </w:r>
          </w:p>
          <w:p w:rsidR="00F26096" w:rsidRPr="00753BFE" w:rsidRDefault="00F26096" w:rsidP="00F26096">
            <w:pPr>
              <w:numPr>
                <w:ilvl w:val="1"/>
                <w:numId w:val="11"/>
              </w:numPr>
              <w:spacing w:line="270" w:lineRule="atLeast"/>
              <w:rPr>
                <w:lang w:val="it-IT"/>
              </w:rPr>
            </w:pPr>
            <w:r w:rsidRPr="00753BFE">
              <w:rPr>
                <w:lang w:val="it-IT"/>
              </w:rPr>
              <w:t>Generarea rapoartelor periodice;</w:t>
            </w:r>
          </w:p>
          <w:p w:rsidR="00F26096" w:rsidRDefault="00F26096" w:rsidP="00F26096">
            <w:pPr>
              <w:numPr>
                <w:ilvl w:val="1"/>
                <w:numId w:val="11"/>
              </w:numPr>
              <w:spacing w:line="270" w:lineRule="atLeast"/>
              <w:rPr>
                <w:lang w:val="it-IT"/>
              </w:rPr>
            </w:pPr>
            <w:r w:rsidRPr="00753BFE">
              <w:rPr>
                <w:lang w:val="it-IT"/>
              </w:rPr>
              <w:t xml:space="preserve">Backup periodic al configuratiei si asigurarea repunerii in functiune a sistemului in maximum </w:t>
            </w:r>
            <w:r>
              <w:rPr>
                <w:lang w:val="it-IT"/>
              </w:rPr>
              <w:t>12</w:t>
            </w:r>
            <w:r w:rsidRPr="00753BFE">
              <w:rPr>
                <w:lang w:val="it-IT"/>
              </w:rPr>
              <w:t xml:space="preserve"> ore in caz de defectiune majora;</w:t>
            </w:r>
          </w:p>
          <w:p w:rsidR="00564F1B" w:rsidRDefault="00564F1B" w:rsidP="00564F1B">
            <w:pPr>
              <w:spacing w:line="270" w:lineRule="atLeast"/>
              <w:rPr>
                <w:lang w:val="it-IT"/>
              </w:rPr>
            </w:pPr>
          </w:p>
          <w:p w:rsidR="00564F1B" w:rsidRPr="00753BFE" w:rsidRDefault="00564F1B" w:rsidP="00564F1B">
            <w:pPr>
              <w:rPr>
                <w:b/>
                <w:lang w:val="it-IT"/>
              </w:rPr>
            </w:pPr>
            <w:r>
              <w:rPr>
                <w:b/>
                <w:lang w:val="it-IT"/>
              </w:rPr>
              <w:t>I</w:t>
            </w:r>
            <w:r w:rsidRPr="00753BFE">
              <w:rPr>
                <w:b/>
                <w:lang w:val="it-IT"/>
              </w:rPr>
              <w:t>ntretin</w:t>
            </w:r>
            <w:r>
              <w:rPr>
                <w:b/>
                <w:lang w:val="it-IT"/>
              </w:rPr>
              <w:t>erea si administrar</w:t>
            </w:r>
            <w:r w:rsidRPr="00753BFE">
              <w:rPr>
                <w:b/>
                <w:lang w:val="it-IT"/>
              </w:rPr>
              <w:t>e</w:t>
            </w:r>
            <w:r>
              <w:rPr>
                <w:b/>
                <w:lang w:val="it-IT"/>
              </w:rPr>
              <w:t>a</w:t>
            </w:r>
            <w:r w:rsidRPr="00753BFE">
              <w:rPr>
                <w:b/>
                <w:lang w:val="it-IT"/>
              </w:rPr>
              <w:t xml:space="preserve"> server</w:t>
            </w:r>
            <w:r>
              <w:rPr>
                <w:b/>
                <w:lang w:val="it-IT"/>
              </w:rPr>
              <w:t>-elor</w:t>
            </w:r>
            <w:r w:rsidRPr="00753BFE">
              <w:rPr>
                <w:b/>
                <w:lang w:val="it-IT"/>
              </w:rPr>
              <w:t xml:space="preserve"> SCJU, dupa cum urmeaza:</w:t>
            </w:r>
          </w:p>
          <w:p w:rsidR="00564F1B" w:rsidRDefault="00564F1B" w:rsidP="00564F1B">
            <w:pPr>
              <w:numPr>
                <w:ilvl w:val="0"/>
                <w:numId w:val="10"/>
              </w:numPr>
              <w:ind w:left="720"/>
              <w:rPr>
                <w:lang w:val="pt-BR"/>
              </w:rPr>
            </w:pPr>
            <w:r>
              <w:rPr>
                <w:lang w:val="pt-BR" w:bidi="ar-KW"/>
              </w:rPr>
              <w:t>7 servere de virtualizare cu sistem de operare Proxmox</w:t>
            </w:r>
          </w:p>
          <w:p w:rsidR="00564F1B" w:rsidRPr="00753BFE" w:rsidRDefault="00564F1B" w:rsidP="00564F1B">
            <w:pPr>
              <w:numPr>
                <w:ilvl w:val="0"/>
                <w:numId w:val="10"/>
              </w:numPr>
              <w:ind w:left="720"/>
              <w:rPr>
                <w:lang w:val="pt-BR"/>
              </w:rPr>
            </w:pPr>
            <w:r>
              <w:rPr>
                <w:lang w:val="pt-BR" w:bidi="ar-KW"/>
              </w:rPr>
              <w:t>1 server de back-up pentru masini virtuale Proxmox</w:t>
            </w:r>
          </w:p>
          <w:p w:rsidR="00564F1B" w:rsidRPr="00753BFE" w:rsidRDefault="00564F1B" w:rsidP="00564F1B">
            <w:pPr>
              <w:numPr>
                <w:ilvl w:val="0"/>
                <w:numId w:val="10"/>
              </w:numPr>
              <w:ind w:left="720"/>
              <w:rPr>
                <w:lang w:val="pt-BR"/>
              </w:rPr>
            </w:pPr>
            <w:r>
              <w:rPr>
                <w:lang w:val="pt-BR"/>
              </w:rPr>
              <w:t>44</w:t>
            </w:r>
            <w:r w:rsidRPr="00753BFE">
              <w:rPr>
                <w:lang w:val="pt-BR"/>
              </w:rPr>
              <w:t xml:space="preserve"> de masini virtuale: </w:t>
            </w:r>
            <w:r>
              <w:rPr>
                <w:lang w:val="pt-BR"/>
              </w:rPr>
              <w:t xml:space="preserve">1 server Windows 2019 domain controller, 1 server Windows 2008 backup domain controller, 1 </w:t>
            </w:r>
            <w:r w:rsidRPr="00753BFE">
              <w:t>server Windows 20</w:t>
            </w:r>
            <w:r>
              <w:t>19/SQL</w:t>
            </w:r>
            <w:r w:rsidRPr="00753BFE">
              <w:t xml:space="preserve"> pentru stocare imagistica</w:t>
            </w:r>
            <w:r>
              <w:rPr>
                <w:lang w:val="pt-BR"/>
              </w:rPr>
              <w:t xml:space="preserve">, 2 servere Windows-Core 2019 SQL-Cluster, 2 servere Windows 2019, </w:t>
            </w:r>
            <w:r w:rsidRPr="00753BFE">
              <w:rPr>
                <w:lang w:val="pt-BR"/>
              </w:rPr>
              <w:t xml:space="preserve">11 servere baze de date SQL, 7 servere de aplicatii IIS, </w:t>
            </w:r>
            <w:r>
              <w:rPr>
                <w:lang w:val="pt-BR"/>
              </w:rPr>
              <w:t>1</w:t>
            </w:r>
            <w:r w:rsidRPr="00753BFE">
              <w:rPr>
                <w:lang w:val="pt-BR"/>
              </w:rPr>
              <w:t xml:space="preserve"> server de fisiere tip cloud, 2 statii virtuale, 1 server control acces, </w:t>
            </w:r>
            <w:r>
              <w:rPr>
                <w:lang w:val="pt-BR"/>
              </w:rPr>
              <w:t>1</w:t>
            </w:r>
            <w:r w:rsidRPr="00753BFE">
              <w:rPr>
                <w:lang w:val="pt-BR"/>
              </w:rPr>
              <w:t xml:space="preserve"> server antivirus, </w:t>
            </w:r>
            <w:r>
              <w:rPr>
                <w:lang w:val="pt-BR"/>
              </w:rPr>
              <w:t>3</w:t>
            </w:r>
            <w:r w:rsidRPr="00753BFE">
              <w:rPr>
                <w:lang w:val="pt-BR"/>
              </w:rPr>
              <w:t xml:space="preserve"> server</w:t>
            </w:r>
            <w:r>
              <w:rPr>
                <w:lang w:val="pt-BR"/>
              </w:rPr>
              <w:t>e</w:t>
            </w:r>
            <w:r w:rsidRPr="00753BFE">
              <w:rPr>
                <w:lang w:val="pt-BR"/>
              </w:rPr>
              <w:t xml:space="preserve"> LDAP, 1 server telefonie,</w:t>
            </w:r>
            <w:r>
              <w:rPr>
                <w:lang w:val="pt-BR"/>
              </w:rPr>
              <w:t xml:space="preserve"> 1 server HR, 1 server Tethys, 1 server samba, 1 server contabilitate, 1 server programari, 1 server </w:t>
            </w:r>
            <w:r>
              <w:rPr>
                <w:lang w:val="pt-BR"/>
              </w:rPr>
              <w:lastRenderedPageBreak/>
              <w:t xml:space="preserve">cacti, 1 server suport, </w:t>
            </w:r>
            <w:r w:rsidRPr="00753BFE">
              <w:rPr>
                <w:lang w:val="pt-BR"/>
              </w:rPr>
              <w:t>1 server email (</w:t>
            </w:r>
            <w:r>
              <w:rPr>
                <w:lang w:val="pt-BR"/>
              </w:rPr>
              <w:t>499</w:t>
            </w:r>
            <w:r w:rsidRPr="00753BFE">
              <w:rPr>
                <w:lang w:val="pt-BR"/>
              </w:rPr>
              <w:t xml:space="preserve"> mailbox-uri si </w:t>
            </w:r>
            <w:r>
              <w:rPr>
                <w:lang w:val="pt-BR"/>
              </w:rPr>
              <w:t>66</w:t>
            </w:r>
            <w:r w:rsidRPr="00753BFE">
              <w:rPr>
                <w:lang w:val="pt-BR"/>
              </w:rPr>
              <w:t xml:space="preserve"> de grupuri de distributie)</w:t>
            </w:r>
            <w:r>
              <w:rPr>
                <w:lang w:val="pt-BR"/>
              </w:rPr>
              <w:t>, 1 server wazuh, 1 server glpi</w:t>
            </w:r>
            <w:r w:rsidRPr="00753BFE">
              <w:rPr>
                <w:lang w:val="pt-BR"/>
              </w:rPr>
              <w:t>.</w:t>
            </w:r>
          </w:p>
          <w:p w:rsidR="00564F1B" w:rsidRPr="00753BFE" w:rsidRDefault="00564F1B" w:rsidP="00564F1B">
            <w:pPr>
              <w:numPr>
                <w:ilvl w:val="0"/>
                <w:numId w:val="10"/>
              </w:numPr>
              <w:ind w:left="720"/>
            </w:pPr>
            <w:r w:rsidRPr="00753BFE">
              <w:t>4 servere Linux/Debian cu rol de routing si segmentare retea interna</w:t>
            </w:r>
          </w:p>
          <w:p w:rsidR="0073018F" w:rsidRDefault="0073018F" w:rsidP="0073018F">
            <w:pPr>
              <w:spacing w:line="270" w:lineRule="atLeast"/>
              <w:rPr>
                <w:lang w:val="it-IT"/>
              </w:rPr>
            </w:pPr>
            <w:r w:rsidRPr="00753BFE">
              <w:rPr>
                <w:lang w:val="it-IT"/>
              </w:rPr>
              <w:t>Furnizorul trebuie sa asigure functionare</w:t>
            </w:r>
            <w:r>
              <w:rPr>
                <w:lang w:val="it-IT"/>
              </w:rPr>
              <w:t>a 24 de ore din 24 a sistemului si sa poata raspund</w:t>
            </w:r>
            <w:r>
              <w:rPr>
                <w:lang w:val="it-IT"/>
              </w:rPr>
              <w:t>e la orice sesizare in maximum 2 ore si sa intervina in max. 4 ore</w:t>
            </w:r>
            <w:r w:rsidR="0038576C">
              <w:rPr>
                <w:lang w:val="it-IT"/>
              </w:rPr>
              <w:t>.</w:t>
            </w:r>
          </w:p>
          <w:p w:rsidR="0038576C" w:rsidRDefault="0038576C" w:rsidP="0073018F">
            <w:pPr>
              <w:spacing w:line="270" w:lineRule="atLeast"/>
              <w:rPr>
                <w:lang w:val="it-IT"/>
              </w:rPr>
            </w:pPr>
          </w:p>
          <w:p w:rsidR="0038576C" w:rsidRPr="00753BFE" w:rsidRDefault="0038576C" w:rsidP="0038576C">
            <w:pPr>
              <w:spacing w:line="270" w:lineRule="atLeast"/>
              <w:rPr>
                <w:lang w:val="it-IT"/>
              </w:rPr>
            </w:pPr>
            <w:r w:rsidRPr="00753BFE">
              <w:rPr>
                <w:lang w:val="it-IT"/>
              </w:rPr>
              <w:t>Administrarea sistemului presupune:</w:t>
            </w:r>
          </w:p>
          <w:p w:rsidR="0038576C" w:rsidRPr="00753BFE" w:rsidRDefault="0038576C" w:rsidP="0038576C">
            <w:pPr>
              <w:numPr>
                <w:ilvl w:val="1"/>
                <w:numId w:val="11"/>
              </w:numPr>
              <w:spacing w:line="270" w:lineRule="atLeast"/>
              <w:rPr>
                <w:lang w:val="it-IT"/>
              </w:rPr>
            </w:pPr>
            <w:r w:rsidRPr="00753BFE">
              <w:rPr>
                <w:lang w:val="it-IT"/>
              </w:rPr>
              <w:t>Monitorizarea functionarii serverelor;</w:t>
            </w:r>
          </w:p>
          <w:p w:rsidR="0038576C" w:rsidRPr="00753BFE" w:rsidRDefault="0038576C" w:rsidP="0038576C">
            <w:pPr>
              <w:numPr>
                <w:ilvl w:val="1"/>
                <w:numId w:val="11"/>
              </w:numPr>
              <w:spacing w:line="270" w:lineRule="atLeast"/>
            </w:pPr>
            <w:r w:rsidRPr="00753BFE">
              <w:rPr>
                <w:lang w:val="it-IT"/>
              </w:rPr>
              <w:t>Instalarea update-urilor s</w:t>
            </w:r>
            <w:r w:rsidRPr="00753BFE">
              <w:t>istemelor de operare si ale aplicatiilor;</w:t>
            </w:r>
          </w:p>
          <w:p w:rsidR="0038576C" w:rsidRPr="00753BFE" w:rsidRDefault="0038576C" w:rsidP="0038576C">
            <w:pPr>
              <w:numPr>
                <w:ilvl w:val="1"/>
                <w:numId w:val="11"/>
              </w:numPr>
              <w:spacing w:line="270" w:lineRule="atLeast"/>
            </w:pPr>
            <w:r w:rsidRPr="00753BFE">
              <w:t>Verificarea periodica a log-urilor pentru identificarea potentialelor probleme;</w:t>
            </w:r>
          </w:p>
          <w:p w:rsidR="0038576C" w:rsidRPr="00753BFE" w:rsidRDefault="0038576C" w:rsidP="0038576C">
            <w:pPr>
              <w:numPr>
                <w:ilvl w:val="1"/>
                <w:numId w:val="11"/>
              </w:numPr>
              <w:spacing w:line="270" w:lineRule="atLeast"/>
              <w:rPr>
                <w:lang w:val="it-IT"/>
              </w:rPr>
            </w:pPr>
            <w:r w:rsidRPr="00753BFE">
              <w:rPr>
                <w:lang w:val="it-IT"/>
              </w:rPr>
              <w:t>Generarea rapoartelor periodice, la cerere;</w:t>
            </w:r>
          </w:p>
          <w:p w:rsidR="0038576C" w:rsidRPr="00753BFE" w:rsidRDefault="0038576C" w:rsidP="0038576C">
            <w:pPr>
              <w:numPr>
                <w:ilvl w:val="1"/>
                <w:numId w:val="11"/>
              </w:numPr>
              <w:spacing w:line="270" w:lineRule="atLeast"/>
              <w:rPr>
                <w:lang w:val="it-IT" w:bidi="ar-KW"/>
              </w:rPr>
            </w:pPr>
            <w:r w:rsidRPr="00753BFE">
              <w:rPr>
                <w:lang w:val="it-IT"/>
              </w:rPr>
              <w:t>Crearea de masini virtuale noi, in functie de necesitati;</w:t>
            </w:r>
          </w:p>
          <w:p w:rsidR="0038576C" w:rsidRPr="00753BFE" w:rsidRDefault="0038576C" w:rsidP="0038576C">
            <w:pPr>
              <w:numPr>
                <w:ilvl w:val="1"/>
                <w:numId w:val="11"/>
              </w:numPr>
              <w:spacing w:line="270" w:lineRule="atLeast"/>
              <w:rPr>
                <w:lang w:val="it-IT" w:bidi="ar-KW"/>
              </w:rPr>
            </w:pPr>
            <w:r w:rsidRPr="00753BFE">
              <w:rPr>
                <w:lang w:val="it-IT"/>
              </w:rPr>
              <w:t>Backup-ul periodic al serverelor vitale;</w:t>
            </w:r>
          </w:p>
          <w:p w:rsidR="0038576C" w:rsidRPr="00753BFE" w:rsidRDefault="0038576C" w:rsidP="0038576C">
            <w:pPr>
              <w:numPr>
                <w:ilvl w:val="1"/>
                <w:numId w:val="11"/>
              </w:numPr>
              <w:spacing w:line="270" w:lineRule="atLeast"/>
              <w:rPr>
                <w:lang w:val="it-IT" w:bidi="ar-KW"/>
              </w:rPr>
            </w:pPr>
            <w:r w:rsidRPr="00753BFE">
              <w:rPr>
                <w:lang w:val="it-IT"/>
              </w:rPr>
              <w:t xml:space="preserve">Sa asigure, la nevoie, asistenta privind upgrade sisteme de operare </w:t>
            </w:r>
          </w:p>
          <w:p w:rsidR="0038576C" w:rsidRDefault="0038576C" w:rsidP="0038576C">
            <w:pPr>
              <w:numPr>
                <w:ilvl w:val="1"/>
                <w:numId w:val="11"/>
              </w:numPr>
              <w:spacing w:line="270" w:lineRule="atLeast"/>
              <w:rPr>
                <w:lang w:val="it-IT" w:bidi="ar-KW"/>
              </w:rPr>
            </w:pPr>
            <w:r w:rsidRPr="00753BFE">
              <w:rPr>
                <w:lang w:val="it-IT"/>
              </w:rPr>
              <w:t>Sa asigure, la nevoie, restaurarea din backup, in caz de calamitate, in 12 ore a serverelor vitale ale SCJU: server-1 controller domeniu, server-2 SQL-ERP Hipocrat</w:t>
            </w:r>
            <w:r>
              <w:rPr>
                <w:lang w:val="it-IT"/>
              </w:rPr>
              <w:t>e</w:t>
            </w:r>
            <w:r w:rsidRPr="00753BFE">
              <w:rPr>
                <w:lang w:val="it-IT"/>
              </w:rPr>
              <w:t xml:space="preserve"> medical, server-3 SQL-ERP Hipocrat</w:t>
            </w:r>
            <w:r>
              <w:rPr>
                <w:lang w:val="it-IT"/>
              </w:rPr>
              <w:t>e</w:t>
            </w:r>
            <w:r w:rsidRPr="00753BFE">
              <w:rPr>
                <w:lang w:val="it-IT"/>
              </w:rPr>
              <w:t xml:space="preserve"> contabilitate, server-4 IIS-ERP Hipocrate medical, server-5 IIS-ERP Hipocrate contabilitate, server-6 centrala telefonica, server-7 control acces, server-8 acces bariere);</w:t>
            </w:r>
          </w:p>
          <w:p w:rsidR="00564F1B" w:rsidRPr="00366646" w:rsidRDefault="0038576C" w:rsidP="00366646">
            <w:pPr>
              <w:numPr>
                <w:ilvl w:val="1"/>
                <w:numId w:val="11"/>
              </w:numPr>
              <w:spacing w:line="270" w:lineRule="atLeast"/>
              <w:rPr>
                <w:lang w:val="it-IT" w:bidi="ar-KW"/>
              </w:rPr>
            </w:pPr>
            <w:r w:rsidRPr="00366646">
              <w:rPr>
                <w:lang w:val="it-IT"/>
              </w:rPr>
              <w:t>Integrarea tututor serverelor in SIEM</w:t>
            </w:r>
          </w:p>
          <w:p w:rsidR="006E785F" w:rsidRPr="006B5C72" w:rsidRDefault="006E785F" w:rsidP="001F000A">
            <w:pPr>
              <w:rPr>
                <w:color w:val="FF0000"/>
              </w:rPr>
            </w:pPr>
          </w:p>
        </w:tc>
        <w:tc>
          <w:tcPr>
            <w:tcW w:w="2318" w:type="dxa"/>
            <w:shd w:val="clear" w:color="auto" w:fill="auto"/>
            <w:vAlign w:val="center"/>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lastRenderedPageBreak/>
              <w:t>2</w:t>
            </w:r>
          </w:p>
        </w:tc>
        <w:tc>
          <w:tcPr>
            <w:tcW w:w="8595" w:type="dxa"/>
            <w:shd w:val="clear" w:color="auto" w:fill="auto"/>
            <w:vAlign w:val="center"/>
          </w:tcPr>
          <w:p w:rsidR="00097022" w:rsidRDefault="00097022" w:rsidP="00097022">
            <w:pPr>
              <w:rPr>
                <w:lang w:val="it-IT"/>
              </w:rPr>
            </w:pPr>
            <w:r w:rsidRPr="008543FD">
              <w:rPr>
                <w:b/>
                <w:lang w:val="it-IT"/>
              </w:rPr>
              <w:t>Declaratie pe proprie raspundere</w:t>
            </w:r>
            <w:r>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rsidR="009E6B1D" w:rsidRPr="006B5C72" w:rsidRDefault="009E6B1D" w:rsidP="006932C9">
            <w:pPr>
              <w:pStyle w:val="Heading3"/>
              <w:spacing w:before="0"/>
              <w:rPr>
                <w:rFonts w:ascii="Times New Roman" w:eastAsia="Calibri" w:hAnsi="Times New Roman"/>
                <w:b w:val="0"/>
                <w:color w:val="FF0000"/>
                <w:sz w:val="22"/>
                <w:szCs w:val="22"/>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3</w:t>
            </w:r>
          </w:p>
        </w:tc>
        <w:tc>
          <w:tcPr>
            <w:tcW w:w="8595" w:type="dxa"/>
            <w:shd w:val="clear" w:color="auto" w:fill="auto"/>
            <w:vAlign w:val="center"/>
          </w:tcPr>
          <w:p w:rsidR="003B40F1" w:rsidRDefault="003B40F1" w:rsidP="003B40F1">
            <w:pPr>
              <w:spacing w:before="120"/>
              <w:rPr>
                <w:b/>
                <w:color w:val="000000"/>
              </w:rPr>
            </w:pPr>
            <w:r>
              <w:rPr>
                <w:b/>
                <w:color w:val="000000"/>
              </w:rPr>
              <w:t>Declaratie pe propria raspundere a reprezentantului legal al ofertantului privind pastrarea confidentialitatii asupra tuturor informatiilor/datelor la care vor avea acces pe parcursul derularii contractului de prestari servicii.</w:t>
            </w:r>
          </w:p>
          <w:p w:rsidR="009E6B1D" w:rsidRPr="006B5C72" w:rsidRDefault="009E6B1D" w:rsidP="006932C9">
            <w:pPr>
              <w:autoSpaceDE w:val="0"/>
              <w:spacing w:after="60"/>
              <w:jc w:val="left"/>
              <w:rPr>
                <w:color w:val="FF0000"/>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4</w:t>
            </w:r>
          </w:p>
        </w:tc>
        <w:tc>
          <w:tcPr>
            <w:tcW w:w="8595" w:type="dxa"/>
            <w:shd w:val="clear" w:color="auto" w:fill="auto"/>
            <w:vAlign w:val="center"/>
          </w:tcPr>
          <w:p w:rsidR="009B3933" w:rsidRDefault="009B3933" w:rsidP="009B3933">
            <w:pPr>
              <w:spacing w:before="120"/>
              <w:rPr>
                <w:b/>
                <w:color w:val="000000"/>
              </w:rPr>
            </w:pPr>
            <w:r w:rsidRPr="00CD7D96">
              <w:rPr>
                <w:b/>
                <w:color w:val="000000"/>
              </w:rPr>
              <w:t xml:space="preserve">Ofertantii trebuie sa faca dovada ca </w:t>
            </w:r>
            <w:r>
              <w:rPr>
                <w:b/>
                <w:color w:val="000000"/>
              </w:rPr>
              <w:t>au</w:t>
            </w:r>
            <w:r w:rsidRPr="00CD7D96">
              <w:rPr>
                <w:b/>
                <w:color w:val="000000"/>
              </w:rPr>
              <w:t xml:space="preserve"> </w:t>
            </w:r>
            <w:r>
              <w:rPr>
                <w:b/>
                <w:color w:val="000000"/>
              </w:rPr>
              <w:t>angajati</w:t>
            </w:r>
            <w:r w:rsidRPr="00CD7D96">
              <w:rPr>
                <w:b/>
                <w:color w:val="000000"/>
              </w:rPr>
              <w:t xml:space="preserve"> persoane cal</w:t>
            </w:r>
            <w:r>
              <w:rPr>
                <w:b/>
                <w:color w:val="000000"/>
              </w:rPr>
              <w:t xml:space="preserve">ificate in vederea prestarii de servicii de intretinere si </w:t>
            </w:r>
            <w:r w:rsidRPr="00CD7D96">
              <w:rPr>
                <w:b/>
                <w:color w:val="000000"/>
              </w:rPr>
              <w:t>administrare</w:t>
            </w:r>
            <w:r>
              <w:rPr>
                <w:b/>
                <w:color w:val="000000"/>
              </w:rPr>
              <w:t xml:space="preserve"> </w:t>
            </w:r>
            <w:r w:rsidRPr="00CD7D96">
              <w:rPr>
                <w:b/>
                <w:color w:val="000000"/>
              </w:rPr>
              <w:t>a infrastructuri</w:t>
            </w:r>
            <w:r w:rsidR="0030397F">
              <w:rPr>
                <w:b/>
                <w:color w:val="000000"/>
              </w:rPr>
              <w:t>lor</w:t>
            </w:r>
            <w:r w:rsidRPr="00CD7D96">
              <w:rPr>
                <w:b/>
                <w:color w:val="000000"/>
              </w:rPr>
              <w:t xml:space="preserve"> si echipamentelor informatice.</w:t>
            </w:r>
          </w:p>
          <w:p w:rsidR="009B3933" w:rsidRDefault="009B3933" w:rsidP="006932C9">
            <w:pPr>
              <w:suppressAutoHyphens/>
              <w:spacing w:after="160" w:line="252" w:lineRule="auto"/>
              <w:jc w:val="left"/>
              <w:rPr>
                <w:color w:val="FF0000"/>
                <w:lang w:val="it-IT"/>
              </w:rPr>
            </w:pPr>
          </w:p>
          <w:p w:rsidR="009B3933" w:rsidRDefault="009B3933" w:rsidP="009B3933">
            <w:pPr>
              <w:spacing w:before="120"/>
              <w:rPr>
                <w:b/>
                <w:color w:val="000000"/>
              </w:rPr>
            </w:pPr>
            <w:r w:rsidRPr="0011755A">
              <w:rPr>
                <w:b/>
                <w:color w:val="000000"/>
              </w:rPr>
              <w:t>Modalitatea de indeplinire:</w:t>
            </w:r>
            <w:r>
              <w:rPr>
                <w:b/>
                <w:color w:val="000000"/>
              </w:rPr>
              <w:t xml:space="preserve"> </w:t>
            </w:r>
          </w:p>
          <w:p w:rsidR="009B3933" w:rsidRDefault="009B3933" w:rsidP="009B3933">
            <w:pPr>
              <w:numPr>
                <w:ilvl w:val="0"/>
                <w:numId w:val="12"/>
              </w:numPr>
              <w:spacing w:before="120"/>
              <w:rPr>
                <w:color w:val="000000"/>
              </w:rPr>
            </w:pPr>
            <w:r w:rsidRPr="00E85A44">
              <w:rPr>
                <w:color w:val="000000"/>
              </w:rPr>
              <w:t xml:space="preserve">ofertantul va prezenta o declaratie pe proprie raspundere privind </w:t>
            </w:r>
            <w:r w:rsidRPr="00E73A1D">
              <w:rPr>
                <w:color w:val="000000" w:themeColor="text1"/>
              </w:rPr>
              <w:t xml:space="preserve">personalul  propus pentru desfasurarea activitatilor care va fi implicat in desfasurarea activitatilor ce vor face obiectul contractului de prestari </w:t>
            </w:r>
            <w:r>
              <w:rPr>
                <w:color w:val="000000"/>
              </w:rPr>
              <w:t>servicii</w:t>
            </w:r>
          </w:p>
          <w:p w:rsidR="009B3933" w:rsidRDefault="009B3933" w:rsidP="009B3933">
            <w:pPr>
              <w:numPr>
                <w:ilvl w:val="0"/>
                <w:numId w:val="12"/>
              </w:numPr>
              <w:spacing w:before="120"/>
              <w:rPr>
                <w:color w:val="000000"/>
              </w:rPr>
            </w:pPr>
            <w:r>
              <w:rPr>
                <w:color w:val="000000"/>
              </w:rPr>
              <w:t xml:space="preserve">prezentarea unor dovezi (certificate, diplome, atestate) din care sa reiasa faptul ca personalul </w:t>
            </w:r>
            <w:r w:rsidRPr="00E73A1D">
              <w:rPr>
                <w:color w:val="000000" w:themeColor="text1"/>
              </w:rPr>
              <w:t xml:space="preserve">propus si </w:t>
            </w:r>
            <w:r>
              <w:rPr>
                <w:color w:val="000000"/>
              </w:rPr>
              <w:t>care va indeplini efectiv activitatile ce for face obiectul contractului de prestari servicii are competentele tehnice si experienta necesara pentru a desfasura aceste activitati</w:t>
            </w:r>
          </w:p>
          <w:p w:rsidR="009B3933" w:rsidRDefault="009B3933" w:rsidP="009B3933">
            <w:pPr>
              <w:numPr>
                <w:ilvl w:val="0"/>
                <w:numId w:val="12"/>
              </w:numPr>
              <w:spacing w:before="120"/>
              <w:rPr>
                <w:color w:val="000000"/>
              </w:rPr>
            </w:pPr>
            <w:r>
              <w:rPr>
                <w:color w:val="000000"/>
              </w:rPr>
              <w:t>extras din REVISAL / declaratie de disponibilitate.</w:t>
            </w:r>
          </w:p>
          <w:p w:rsidR="009B3933" w:rsidRPr="006B5C72" w:rsidRDefault="009B3933"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bl>
    <w:p w:rsidR="009E6B1D" w:rsidRDefault="009E6B1D" w:rsidP="009E6B1D">
      <w:pPr>
        <w:spacing w:line="288" w:lineRule="auto"/>
        <w:rPr>
          <w:b/>
          <w:lang w:val="it-IT"/>
        </w:rPr>
      </w:pPr>
      <w:bookmarkStart w:id="0" w:name="_GoBack"/>
      <w:bookmarkEnd w:id="0"/>
    </w:p>
    <w:p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rsidR="009E6B1D" w:rsidRPr="00D65D71" w:rsidRDefault="009E6B1D" w:rsidP="009E6B1D">
      <w:pPr>
        <w:pStyle w:val="ListParagraph"/>
        <w:ind w:left="360"/>
        <w:rPr>
          <w:sz w:val="20"/>
          <w:szCs w:val="20"/>
        </w:rPr>
      </w:pPr>
      <w:r w:rsidRPr="00D65D71">
        <w:rPr>
          <w:sz w:val="20"/>
          <w:szCs w:val="20"/>
        </w:rPr>
        <w:t>1)Descrierea produselor astfel cum sunt identificate în caietele de sarcini:</w:t>
      </w:r>
    </w:p>
    <w:p w:rsidR="009E6B1D" w:rsidRPr="00D65D71" w:rsidRDefault="009E6B1D" w:rsidP="009E6B1D">
      <w:pPr>
        <w:pStyle w:val="ListParagraph"/>
        <w:ind w:left="0"/>
        <w:rPr>
          <w:sz w:val="20"/>
          <w:szCs w:val="20"/>
        </w:rPr>
      </w:pPr>
      <w:r w:rsidRPr="00D65D71">
        <w:rPr>
          <w:sz w:val="20"/>
          <w:szCs w:val="20"/>
        </w:rPr>
        <w:t>- Datele de livrare propuse;</w:t>
      </w:r>
    </w:p>
    <w:p w:rsidR="009E6B1D" w:rsidRPr="00D65D71" w:rsidRDefault="009E6B1D" w:rsidP="009E6B1D">
      <w:pPr>
        <w:pStyle w:val="ListParagraph"/>
        <w:ind w:left="0"/>
        <w:rPr>
          <w:sz w:val="20"/>
          <w:szCs w:val="20"/>
        </w:rPr>
      </w:pPr>
      <w:r w:rsidRPr="00D65D71">
        <w:rPr>
          <w:sz w:val="20"/>
          <w:szCs w:val="20"/>
        </w:rPr>
        <w:t>- Informaţii referitoare la producător (inclusiv datele de contact ale acestuia);</w:t>
      </w:r>
    </w:p>
    <w:p w:rsidR="009E6B1D" w:rsidRPr="00D65D71" w:rsidRDefault="009E6B1D" w:rsidP="009E6B1D">
      <w:pPr>
        <w:pStyle w:val="ListParagraph"/>
        <w:ind w:left="0"/>
        <w:rPr>
          <w:sz w:val="20"/>
          <w:szCs w:val="20"/>
        </w:rPr>
      </w:pPr>
      <w:r w:rsidRPr="00D65D71">
        <w:rPr>
          <w:sz w:val="20"/>
          <w:szCs w:val="20"/>
        </w:rPr>
        <w:t>- Specificaţiile /cerinţele funcţionale propuse (inclusiv cele extinse);</w:t>
      </w:r>
    </w:p>
    <w:p w:rsidR="009E6B1D" w:rsidRPr="00D65D71" w:rsidRDefault="009E6B1D" w:rsidP="009E6B1D">
      <w:pPr>
        <w:pStyle w:val="ListParagraph"/>
        <w:ind w:left="360"/>
        <w:rPr>
          <w:sz w:val="20"/>
          <w:szCs w:val="20"/>
        </w:rPr>
      </w:pPr>
      <w:r w:rsidRPr="00D65D71">
        <w:rPr>
          <w:sz w:val="20"/>
          <w:szCs w:val="20"/>
        </w:rPr>
        <w:t>2)Modalitatea de îndeplinire a cerinţelor referitoare la:</w:t>
      </w:r>
    </w:p>
    <w:p w:rsidR="009E6B1D" w:rsidRPr="00D65D71" w:rsidRDefault="009E6B1D" w:rsidP="009E6B1D">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rsidR="009E6B1D" w:rsidRPr="00D65D71" w:rsidRDefault="009E6B1D" w:rsidP="009E6B1D">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9E6B1D" w:rsidRPr="00D65D71" w:rsidRDefault="009E6B1D" w:rsidP="009E6B1D">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rsidR="009E6B1D" w:rsidRDefault="009E6B1D" w:rsidP="009E6B1D">
      <w:pPr>
        <w:pStyle w:val="ListParagraph"/>
        <w:ind w:left="0" w:firstLine="450"/>
        <w:rPr>
          <w:sz w:val="20"/>
          <w:szCs w:val="20"/>
        </w:rPr>
      </w:pPr>
    </w:p>
    <w:p w:rsidR="009E6B1D" w:rsidRDefault="009E6B1D" w:rsidP="009E6B1D">
      <w:pPr>
        <w:pStyle w:val="ListParagraph"/>
        <w:ind w:left="0" w:firstLine="450"/>
        <w:rPr>
          <w:sz w:val="20"/>
          <w:szCs w:val="20"/>
        </w:rPr>
      </w:pPr>
    </w:p>
    <w:p w:rsidR="009E6B1D" w:rsidRPr="00D65D71" w:rsidRDefault="009E6B1D" w:rsidP="009E6B1D">
      <w:pPr>
        <w:pStyle w:val="ListParagraph"/>
        <w:ind w:left="0" w:firstLine="450"/>
        <w:rPr>
          <w:sz w:val="20"/>
          <w:szCs w:val="20"/>
        </w:rPr>
      </w:pPr>
    </w:p>
    <w:p w:rsidR="009E6B1D" w:rsidRPr="00D65D71" w:rsidRDefault="009E6B1D" w:rsidP="009E6B1D">
      <w:pPr>
        <w:ind w:left="-180"/>
        <w:rPr>
          <w:sz w:val="20"/>
          <w:szCs w:val="20"/>
        </w:rPr>
      </w:pPr>
      <w:r w:rsidRPr="00D65D71">
        <w:rPr>
          <w:sz w:val="20"/>
          <w:szCs w:val="20"/>
        </w:rPr>
        <w:lastRenderedPageBreak/>
        <w:t xml:space="preserve">             Data completării ….................                                                  </w:t>
      </w:r>
      <w:r>
        <w:rPr>
          <w:sz w:val="20"/>
          <w:szCs w:val="20"/>
        </w:rPr>
        <w:t xml:space="preserve">                                                                                                                                </w:t>
      </w:r>
      <w:r w:rsidRPr="00D65D71">
        <w:rPr>
          <w:sz w:val="20"/>
          <w:szCs w:val="20"/>
        </w:rPr>
        <w:t xml:space="preserve"> Reprezentant împuternicit,</w:t>
      </w:r>
    </w:p>
    <w:p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rsidR="009E6B1D" w:rsidRDefault="009E6B1D" w:rsidP="009E6B1D">
      <w:pPr>
        <w:ind w:firstLine="708"/>
        <w:rPr>
          <w:sz w:val="24"/>
          <w:szCs w:val="24"/>
        </w:rPr>
      </w:pPr>
    </w:p>
    <w:p w:rsidR="009E6B1D" w:rsidRDefault="009E6B1D" w:rsidP="009E6B1D">
      <w:pPr>
        <w:ind w:firstLine="708"/>
        <w:rPr>
          <w:sz w:val="24"/>
          <w:szCs w:val="24"/>
        </w:rPr>
      </w:pPr>
    </w:p>
    <w:p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51A18"/>
    <w:multiLevelType w:val="hybridMultilevel"/>
    <w:tmpl w:val="98B8669C"/>
    <w:lvl w:ilvl="0" w:tplc="AD1EC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5"/>
  </w:num>
  <w:num w:numId="6">
    <w:abstractNumId w:val="7"/>
  </w:num>
  <w:num w:numId="7">
    <w:abstractNumId w:val="3"/>
  </w:num>
  <w:num w:numId="8">
    <w:abstractNumId w:val="12"/>
  </w:num>
  <w:num w:numId="9">
    <w:abstractNumId w:val="8"/>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D"/>
    <w:rsid w:val="00097022"/>
    <w:rsid w:val="000B1A6F"/>
    <w:rsid w:val="000D0C4C"/>
    <w:rsid w:val="001C29F6"/>
    <w:rsid w:val="001F000A"/>
    <w:rsid w:val="00212FE0"/>
    <w:rsid w:val="002B0168"/>
    <w:rsid w:val="0030397F"/>
    <w:rsid w:val="00366646"/>
    <w:rsid w:val="0038576C"/>
    <w:rsid w:val="00390033"/>
    <w:rsid w:val="003B40F1"/>
    <w:rsid w:val="0047581F"/>
    <w:rsid w:val="004768A8"/>
    <w:rsid w:val="004E7740"/>
    <w:rsid w:val="005031C5"/>
    <w:rsid w:val="00531BB2"/>
    <w:rsid w:val="00564F1B"/>
    <w:rsid w:val="006B5C72"/>
    <w:rsid w:val="006E476A"/>
    <w:rsid w:val="006E785F"/>
    <w:rsid w:val="0073018F"/>
    <w:rsid w:val="00767EEF"/>
    <w:rsid w:val="007B75A0"/>
    <w:rsid w:val="00810722"/>
    <w:rsid w:val="00836C32"/>
    <w:rsid w:val="008526A4"/>
    <w:rsid w:val="008878F8"/>
    <w:rsid w:val="00887AB7"/>
    <w:rsid w:val="008C0B5E"/>
    <w:rsid w:val="008D32C2"/>
    <w:rsid w:val="00945DDC"/>
    <w:rsid w:val="0095684F"/>
    <w:rsid w:val="00992B10"/>
    <w:rsid w:val="009B3933"/>
    <w:rsid w:val="009E6B1D"/>
    <w:rsid w:val="00A22F47"/>
    <w:rsid w:val="00A30230"/>
    <w:rsid w:val="00A45E5F"/>
    <w:rsid w:val="00AD6015"/>
    <w:rsid w:val="00B451C9"/>
    <w:rsid w:val="00B91C80"/>
    <w:rsid w:val="00B92BFD"/>
    <w:rsid w:val="00CA1010"/>
    <w:rsid w:val="00D529D1"/>
    <w:rsid w:val="00D67FE4"/>
    <w:rsid w:val="00D7318A"/>
    <w:rsid w:val="00D93742"/>
    <w:rsid w:val="00DC30AF"/>
    <w:rsid w:val="00E07F5B"/>
    <w:rsid w:val="00E2715B"/>
    <w:rsid w:val="00E37027"/>
    <w:rsid w:val="00F26096"/>
    <w:rsid w:val="00F9024C"/>
    <w:rsid w:val="00F9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1D"/>
    <w:rPr>
      <w:rFonts w:ascii="Arial" w:eastAsia="Times New Roman" w:hAnsi="Arial" w:cs="Arial"/>
      <w:b/>
      <w:bCs/>
      <w:kern w:val="32"/>
      <w:sz w:val="32"/>
      <w:szCs w:val="32"/>
      <w:lang w:val="ro-RO" w:eastAsia="ar-SA"/>
    </w:rPr>
  </w:style>
  <w:style w:type="character" w:customStyle="1" w:styleId="Heading2Char">
    <w:name w:val="Heading 2 Char"/>
    <w:basedOn w:val="DefaultParagraphFont"/>
    <w:link w:val="Heading2"/>
    <w:rsid w:val="009E6B1D"/>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9E6B1D"/>
    <w:rPr>
      <w:rFonts w:ascii="Cambria" w:eastAsia="Times New Roman" w:hAnsi="Cambria" w:cs="Times New Roman"/>
      <w:b/>
      <w:bCs/>
      <w:sz w:val="26"/>
      <w:szCs w:val="26"/>
      <w:lang w:val="ro-RO"/>
    </w:rPr>
  </w:style>
  <w:style w:type="paragraph" w:styleId="ListParagraph">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Strong">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682F-C994-4039-9FA1-83EC67D1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2025-05-14T06:54:00Z</dcterms:created>
  <dcterms:modified xsi:type="dcterms:W3CDTF">2025-07-24T11:34:00Z</dcterms:modified>
</cp:coreProperties>
</file>