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1D" w:rsidRDefault="009E6B1D" w:rsidP="009E6B1D">
      <w:pPr>
        <w:rPr>
          <w:b/>
        </w:rPr>
      </w:pPr>
      <w:r>
        <w:rPr>
          <w:color w:val="000000"/>
        </w:rPr>
        <w:t xml:space="preserve">         </w:t>
      </w:r>
      <w:r w:rsidRPr="003E293B">
        <w:rPr>
          <w:color w:val="000000"/>
        </w:rPr>
        <w:t>Operator economic</w:t>
      </w:r>
      <w:r w:rsidRPr="00E72F1B">
        <w:rPr>
          <w:b/>
        </w:rPr>
        <w:t xml:space="preserve"> </w:t>
      </w:r>
      <w:r>
        <w:rPr>
          <w:b/>
        </w:rPr>
        <w:t xml:space="preserve">                                                                                                                                                                                    </w:t>
      </w:r>
    </w:p>
    <w:p w:rsidR="009E6B1D" w:rsidRPr="001D739C" w:rsidRDefault="009E6B1D" w:rsidP="009E6B1D">
      <w:pPr>
        <w:rPr>
          <w:b/>
        </w:rPr>
      </w:pPr>
      <w:r>
        <w:rPr>
          <w:b/>
        </w:rPr>
        <w:t xml:space="preserve"> </w:t>
      </w:r>
      <w:r w:rsidRPr="001D739C">
        <w:rPr>
          <w:b/>
        </w:rPr>
        <w:t>Formularul .</w:t>
      </w:r>
      <w:r>
        <w:rPr>
          <w:b/>
        </w:rPr>
        <w:t>7</w:t>
      </w:r>
    </w:p>
    <w:p w:rsidR="009E6B1D" w:rsidRPr="003E293B" w:rsidRDefault="009E6B1D" w:rsidP="009E6B1D">
      <w:pPr>
        <w:rPr>
          <w:color w:val="000000"/>
        </w:rPr>
      </w:pPr>
    </w:p>
    <w:p w:rsidR="009E6B1D" w:rsidRPr="003E293B" w:rsidRDefault="009E6B1D" w:rsidP="009E6B1D">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rsidR="009E6B1D" w:rsidRPr="003E293B" w:rsidRDefault="009E6B1D" w:rsidP="009E6B1D">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rsidR="009E6B1D" w:rsidRPr="003E293B" w:rsidRDefault="009E6B1D" w:rsidP="009E6B1D">
      <w:pPr>
        <w:rPr>
          <w:color w:val="FF0000"/>
        </w:rPr>
      </w:pPr>
    </w:p>
    <w:p w:rsidR="009E6B1D" w:rsidRPr="000D3FC1" w:rsidRDefault="009E6B1D" w:rsidP="009E6B1D">
      <w:pPr>
        <w:rPr>
          <w:sz w:val="24"/>
          <w:szCs w:val="24"/>
        </w:rPr>
      </w:pPr>
    </w:p>
    <w:p w:rsidR="009E6B1D" w:rsidRPr="000D3FC1" w:rsidRDefault="009E6B1D" w:rsidP="009E6B1D">
      <w:pPr>
        <w:jc w:val="center"/>
        <w:rPr>
          <w:b/>
          <w:sz w:val="24"/>
          <w:szCs w:val="24"/>
        </w:rPr>
      </w:pPr>
      <w:r w:rsidRPr="000D3FC1">
        <w:rPr>
          <w:b/>
          <w:sz w:val="24"/>
          <w:szCs w:val="24"/>
        </w:rPr>
        <w:t>FORMULARUL PROPUNERII TEHNICE</w:t>
      </w:r>
    </w:p>
    <w:p w:rsidR="009E6B1D" w:rsidRPr="000D3FC1" w:rsidRDefault="009E6B1D" w:rsidP="009E6B1D">
      <w:pPr>
        <w:rPr>
          <w:sz w:val="24"/>
          <w:szCs w:val="24"/>
        </w:rPr>
      </w:pPr>
    </w:p>
    <w:p w:rsidR="009E6B1D" w:rsidRPr="000D3FC1" w:rsidRDefault="009E6B1D" w:rsidP="009E6B1D">
      <w:pPr>
        <w:rPr>
          <w:sz w:val="24"/>
          <w:szCs w:val="24"/>
        </w:rPr>
      </w:pPr>
      <w:r w:rsidRPr="000D3FC1">
        <w:rPr>
          <w:sz w:val="24"/>
          <w:szCs w:val="24"/>
        </w:rPr>
        <w:t>Către,</w:t>
      </w:r>
    </w:p>
    <w:p w:rsidR="009E6B1D" w:rsidRPr="000D3FC1" w:rsidRDefault="009E6B1D" w:rsidP="009E6B1D">
      <w:pPr>
        <w:ind w:firstLine="720"/>
        <w:rPr>
          <w:b/>
          <w:i/>
          <w:sz w:val="24"/>
          <w:szCs w:val="24"/>
        </w:rPr>
      </w:pPr>
      <w:r>
        <w:rPr>
          <w:b/>
          <w:i/>
          <w:sz w:val="24"/>
          <w:szCs w:val="24"/>
        </w:rPr>
        <w:t>SPITALUL CLINIC JUDETEAN DE URGENTA „ SFANTUL APOSTOL ANDREI” CONSTANTA</w:t>
      </w:r>
    </w:p>
    <w:p w:rsidR="009E6B1D" w:rsidRDefault="009E6B1D" w:rsidP="009E6B1D">
      <w:pPr>
        <w:rPr>
          <w:sz w:val="24"/>
          <w:szCs w:val="24"/>
        </w:rPr>
      </w:pPr>
    </w:p>
    <w:p w:rsidR="009E6B1D" w:rsidRPr="000D3FC1" w:rsidRDefault="009E6B1D" w:rsidP="009E6B1D">
      <w:pPr>
        <w:rPr>
          <w:sz w:val="24"/>
          <w:szCs w:val="24"/>
        </w:rPr>
      </w:pPr>
    </w:p>
    <w:p w:rsidR="009E6B1D" w:rsidRDefault="009E6B1D" w:rsidP="009E6B1D">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achiziţie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rsidR="009E6B1D" w:rsidRDefault="009E6B1D" w:rsidP="009E6B1D">
      <w:pPr>
        <w:rPr>
          <w:sz w:val="24"/>
          <w:szCs w:val="24"/>
        </w:rPr>
      </w:pPr>
    </w:p>
    <w:p w:rsidR="009E6B1D" w:rsidRPr="00037D98" w:rsidRDefault="009E6B1D" w:rsidP="009E6B1D"/>
    <w:p w:rsidR="009E6B1D" w:rsidRDefault="009E6B1D" w:rsidP="009E6B1D">
      <w:pPr>
        <w:autoSpaceDE w:val="0"/>
        <w:autoSpaceDN w:val="0"/>
        <w:adjustRightInd w:val="0"/>
        <w:jc w:val="center"/>
        <w:rPr>
          <w:b/>
          <w:sz w:val="20"/>
          <w:szCs w:val="20"/>
        </w:rPr>
      </w:pPr>
      <w:r w:rsidRPr="00D65D71">
        <w:rPr>
          <w:b/>
          <w:sz w:val="20"/>
          <w:szCs w:val="20"/>
        </w:rPr>
        <w:t>PROPUNERE TEHNICĂ</w:t>
      </w:r>
    </w:p>
    <w:p w:rsidR="00341A37" w:rsidRDefault="00341A37" w:rsidP="009E6B1D">
      <w:pPr>
        <w:autoSpaceDE w:val="0"/>
        <w:autoSpaceDN w:val="0"/>
        <w:adjustRightInd w:val="0"/>
        <w:jc w:val="center"/>
        <w:rPr>
          <w:b/>
          <w:sz w:val="20"/>
          <w:szCs w:val="20"/>
        </w:rPr>
      </w:pPr>
      <w:r>
        <w:rPr>
          <w:b/>
          <w:sz w:val="20"/>
          <w:szCs w:val="20"/>
        </w:rPr>
        <w:t>Pentru prestari servicii de asistenta tehnica pentru extinderile retelei Enthernet si de fibra</w:t>
      </w:r>
    </w:p>
    <w:p w:rsidR="009E6B1D" w:rsidRPr="00D65D71" w:rsidRDefault="009E6B1D" w:rsidP="009E6B1D">
      <w:pPr>
        <w:autoSpaceDE w:val="0"/>
        <w:autoSpaceDN w:val="0"/>
        <w:adjustRightInd w:val="0"/>
        <w:rPr>
          <w:sz w:val="20"/>
          <w:szCs w:val="20"/>
          <w:lang w:val="en-AU" w:eastAsia="ro-RO"/>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rPr>
                <w:highlight w:val="lightGray"/>
              </w:rPr>
              <w:br w:type="page"/>
            </w:r>
            <w:r w:rsidRPr="00D436C8">
              <w:t>Nr crt</w:t>
            </w:r>
          </w:p>
        </w:tc>
        <w:tc>
          <w:tcPr>
            <w:tcW w:w="8595" w:type="dxa"/>
            <w:shd w:val="clear" w:color="auto" w:fill="auto"/>
          </w:tcPr>
          <w:p w:rsidR="009E6B1D" w:rsidRPr="00D436C8" w:rsidRDefault="009E6B1D" w:rsidP="006932C9">
            <w:pPr>
              <w:spacing w:line="360" w:lineRule="exact"/>
              <w:jc w:val="center"/>
            </w:pPr>
            <w:r w:rsidRPr="00D436C8">
              <w:t xml:space="preserve">Specificatii tehnice solicitate de autoritatea contractanta </w:t>
            </w:r>
          </w:p>
        </w:tc>
        <w:tc>
          <w:tcPr>
            <w:tcW w:w="2318" w:type="dxa"/>
            <w:shd w:val="clear" w:color="auto" w:fill="auto"/>
          </w:tcPr>
          <w:p w:rsidR="009E6B1D" w:rsidRPr="00D436C8" w:rsidRDefault="009E6B1D" w:rsidP="006932C9">
            <w:pPr>
              <w:spacing w:line="360" w:lineRule="exact"/>
              <w:jc w:val="center"/>
            </w:pPr>
            <w:r w:rsidRPr="00D436C8">
              <w:t>Specificații tehnice / cerințe functionale propuse</w:t>
            </w:r>
          </w:p>
        </w:tc>
        <w:tc>
          <w:tcPr>
            <w:tcW w:w="2693" w:type="dxa"/>
            <w:shd w:val="clear" w:color="auto" w:fill="auto"/>
          </w:tcPr>
          <w:p w:rsidR="009E6B1D" w:rsidRPr="00D436C8" w:rsidRDefault="009E6B1D" w:rsidP="006932C9">
            <w:pPr>
              <w:spacing w:line="360" w:lineRule="exact"/>
              <w:jc w:val="center"/>
            </w:pPr>
            <w:r w:rsidRPr="00D436C8">
              <w:t>Documentul unde se gaseste informatia in documentele ce insotesc propunerea tehnica</w:t>
            </w:r>
          </w:p>
        </w:tc>
      </w:tr>
      <w:tr w:rsidR="009E6B1D" w:rsidRPr="00D436C8" w:rsidTr="002A65EA">
        <w:trPr>
          <w:trHeight w:val="5210"/>
        </w:trPr>
        <w:tc>
          <w:tcPr>
            <w:tcW w:w="490" w:type="dxa"/>
            <w:shd w:val="clear" w:color="auto" w:fill="auto"/>
            <w:vAlign w:val="center"/>
          </w:tcPr>
          <w:p w:rsidR="009E6B1D" w:rsidRPr="00D436C8" w:rsidRDefault="009E6B1D" w:rsidP="006932C9">
            <w:pPr>
              <w:spacing w:line="360" w:lineRule="exact"/>
              <w:jc w:val="center"/>
              <w:rPr>
                <w:highlight w:val="lightGray"/>
              </w:rPr>
            </w:pPr>
          </w:p>
        </w:tc>
        <w:tc>
          <w:tcPr>
            <w:tcW w:w="8595" w:type="dxa"/>
            <w:shd w:val="clear" w:color="auto" w:fill="auto"/>
            <w:vAlign w:val="center"/>
          </w:tcPr>
          <w:p w:rsidR="00F92D6F" w:rsidRPr="008753FE" w:rsidRDefault="00F92D6F" w:rsidP="00F92D6F">
            <w:pPr>
              <w:pStyle w:val="Heading2"/>
              <w:spacing w:line="360" w:lineRule="auto"/>
              <w:jc w:val="center"/>
              <w:rPr>
                <w:rFonts w:ascii="Times New Roman" w:hAnsi="Times New Roman" w:cs="Times New Roman"/>
                <w:i/>
                <w:color w:val="000000"/>
                <w:sz w:val="24"/>
                <w:szCs w:val="24"/>
              </w:rPr>
            </w:pPr>
            <w:r>
              <w:rPr>
                <w:rFonts w:ascii="Times New Roman" w:hAnsi="Times New Roman" w:cs="Times New Roman"/>
                <w:color w:val="000000"/>
                <w:sz w:val="24"/>
                <w:szCs w:val="24"/>
              </w:rPr>
              <w:t xml:space="preserve">PRESTARI </w:t>
            </w:r>
            <w:r w:rsidRPr="008753FE">
              <w:rPr>
                <w:rFonts w:ascii="Times New Roman" w:hAnsi="Times New Roman" w:cs="Times New Roman"/>
                <w:color w:val="000000"/>
                <w:sz w:val="24"/>
                <w:szCs w:val="24"/>
              </w:rPr>
              <w:t>SERVICII</w:t>
            </w:r>
            <w:r w:rsidR="00B04AF3">
              <w:rPr>
                <w:rFonts w:ascii="Times New Roman" w:hAnsi="Times New Roman" w:cs="Times New Roman"/>
                <w:color w:val="000000"/>
                <w:sz w:val="24"/>
                <w:szCs w:val="24"/>
              </w:rPr>
              <w:t xml:space="preserve"> DE EXTINDERE A RETELEI DE INTERNET ( UTP SI FIBRA)</w:t>
            </w:r>
            <w:r>
              <w:rPr>
                <w:rFonts w:ascii="Times New Roman" w:hAnsi="Times New Roman" w:cs="Times New Roman"/>
                <w:color w:val="000000"/>
                <w:sz w:val="24"/>
                <w:szCs w:val="24"/>
              </w:rPr>
              <w:t xml:space="preserve"> </w:t>
            </w:r>
          </w:p>
          <w:p w:rsidR="00F92D6F" w:rsidRDefault="00F92D6F" w:rsidP="00F92D6F">
            <w:r w:rsidRPr="00014539">
              <w:rPr>
                <w:b/>
              </w:rPr>
              <w:t>Scopul achizitiei</w:t>
            </w:r>
            <w:r w:rsidRPr="008A5E61">
              <w:t xml:space="preserve"> </w:t>
            </w:r>
            <w:r w:rsidR="00B04AF3">
              <w:t xml:space="preserve"> este intretinerea si extinderea retelei Ethernet si de fibra la sediul SCJU Constanta , pentru o perioada de 12 luni. </w:t>
            </w:r>
          </w:p>
          <w:p w:rsidR="00F92D6F" w:rsidRPr="008A5E61" w:rsidRDefault="00F92D6F" w:rsidP="00F92D6F">
            <w:r w:rsidRPr="008A5E61">
              <w:t xml:space="preserve">SCJU Constanta, distribuit geografic in </w:t>
            </w:r>
            <w:r>
              <w:t>zece</w:t>
            </w:r>
            <w:r w:rsidRPr="008A5E61">
              <w:t xml:space="preserve"> locatii pentru care se vor folosi urmatoarele prescurtari:</w:t>
            </w:r>
          </w:p>
          <w:p w:rsidR="00F92D6F" w:rsidRPr="008A5E61" w:rsidRDefault="00F92D6F" w:rsidP="00F92D6F">
            <w:pPr>
              <w:pStyle w:val="ListParagraph"/>
              <w:numPr>
                <w:ilvl w:val="0"/>
                <w:numId w:val="8"/>
              </w:numPr>
            </w:pPr>
            <w:r w:rsidRPr="008A5E61">
              <w:t>Tomis-145: sediul central al SCJU Constanta, b-dul Tomis, nr. 145, Constanta</w:t>
            </w:r>
          </w:p>
          <w:p w:rsidR="00F92D6F" w:rsidRPr="008A5E61" w:rsidRDefault="00F92D6F" w:rsidP="00F92D6F">
            <w:pPr>
              <w:pStyle w:val="ListParagraph"/>
              <w:numPr>
                <w:ilvl w:val="0"/>
                <w:numId w:val="8"/>
              </w:numPr>
            </w:pPr>
            <w:r w:rsidRPr="008A5E61">
              <w:t>Palazu: Sectia Clinica Psihiatrie, str. Santinelei nr. 27-29, Palazu-Mare/Constanta</w:t>
            </w:r>
          </w:p>
          <w:p w:rsidR="00F92D6F" w:rsidRPr="008A5E61" w:rsidRDefault="00F92D6F" w:rsidP="00F92D6F">
            <w:pPr>
              <w:numPr>
                <w:ilvl w:val="0"/>
                <w:numId w:val="8"/>
              </w:numPr>
            </w:pPr>
            <w:r w:rsidRPr="008A5E61">
              <w:rPr>
                <w:lang w:val="it-IT"/>
              </w:rPr>
              <w:t xml:space="preserve">Eforie: Sectia Recuperare medicala, str. </w:t>
            </w:r>
            <w:r w:rsidRPr="008A5E61">
              <w:t>Republicii, nr. 7, Eforie Sud/Constanta</w:t>
            </w:r>
          </w:p>
          <w:p w:rsidR="00F92D6F" w:rsidRPr="008A5E61" w:rsidRDefault="00F92D6F" w:rsidP="00F92D6F">
            <w:pPr>
              <w:numPr>
                <w:ilvl w:val="0"/>
                <w:numId w:val="8"/>
              </w:numPr>
              <w:rPr>
                <w:lang w:val="pt-BR"/>
              </w:rPr>
            </w:pPr>
            <w:r w:rsidRPr="008A5E61">
              <w:rPr>
                <w:lang w:val="pt-BR"/>
              </w:rPr>
              <w:t>Agigea: Sectia TBC Osteoarticular, Agigea/Constanta</w:t>
            </w:r>
          </w:p>
          <w:p w:rsidR="00F92D6F" w:rsidRPr="008A5E61" w:rsidRDefault="00F92D6F" w:rsidP="00F92D6F">
            <w:pPr>
              <w:numPr>
                <w:ilvl w:val="0"/>
                <w:numId w:val="8"/>
              </w:numPr>
            </w:pPr>
            <w:r w:rsidRPr="008A5E61">
              <w:t>Baneasa: Sectia UPU Baneasa/Constanta</w:t>
            </w:r>
          </w:p>
          <w:p w:rsidR="00F92D6F" w:rsidRPr="008A5E61" w:rsidRDefault="00F92D6F" w:rsidP="00F92D6F">
            <w:pPr>
              <w:numPr>
                <w:ilvl w:val="0"/>
                <w:numId w:val="8"/>
              </w:numPr>
            </w:pPr>
            <w:r w:rsidRPr="008A5E61">
              <w:t>Medicina-Legala: Serviciul Jud. de Medicina Legala, Aleea Zmeurei, nr. 2, Constanta</w:t>
            </w:r>
          </w:p>
          <w:p w:rsidR="00F92D6F" w:rsidRDefault="00F92D6F" w:rsidP="00F92D6F">
            <w:pPr>
              <w:numPr>
                <w:ilvl w:val="0"/>
                <w:numId w:val="8"/>
              </w:numPr>
              <w:rPr>
                <w:lang w:val="it-IT"/>
              </w:rPr>
            </w:pPr>
            <w:r w:rsidRPr="008A5E61">
              <w:rPr>
                <w:lang w:val="it-IT"/>
              </w:rPr>
              <w:t>Policlinica 2 – Constanta, Str. St. cel Mare 133</w:t>
            </w:r>
          </w:p>
          <w:p w:rsidR="00F92D6F" w:rsidRDefault="00F92D6F" w:rsidP="00F92D6F">
            <w:pPr>
              <w:numPr>
                <w:ilvl w:val="0"/>
                <w:numId w:val="8"/>
              </w:numPr>
              <w:rPr>
                <w:lang w:val="it-IT"/>
              </w:rPr>
            </w:pPr>
            <w:r>
              <w:rPr>
                <w:lang w:val="it-IT"/>
              </w:rPr>
              <w:t>Casa Soarelui – Constanta, str. Piatra Craiului, nr. 4</w:t>
            </w:r>
          </w:p>
          <w:p w:rsidR="00F92D6F" w:rsidRDefault="00F92D6F" w:rsidP="00F92D6F">
            <w:pPr>
              <w:numPr>
                <w:ilvl w:val="0"/>
                <w:numId w:val="8"/>
              </w:numPr>
              <w:rPr>
                <w:lang w:val="it-IT"/>
              </w:rPr>
            </w:pPr>
            <w:r>
              <w:rPr>
                <w:lang w:val="it-IT"/>
              </w:rPr>
              <w:t>Centrul Multifunctional de Sanatate Navodari: Navodari, str. Sanatatii, nr. 1</w:t>
            </w:r>
          </w:p>
          <w:p w:rsidR="00F92D6F" w:rsidRDefault="00F92D6F" w:rsidP="00F92D6F">
            <w:pPr>
              <w:pStyle w:val="ListParagraph"/>
              <w:numPr>
                <w:ilvl w:val="0"/>
                <w:numId w:val="8"/>
              </w:numPr>
            </w:pPr>
            <w:r w:rsidRPr="00361787">
              <w:rPr>
                <w:lang w:val="it-IT"/>
              </w:rPr>
              <w:t xml:space="preserve"> Centrul de sanatate adulti – Str. Izvor nr 27</w:t>
            </w:r>
          </w:p>
          <w:p w:rsidR="00F92D6F" w:rsidRPr="00183B9F" w:rsidRDefault="00F92D6F" w:rsidP="00F92D6F">
            <w:pPr>
              <w:ind w:left="360"/>
              <w:rPr>
                <w:lang w:val="it-IT"/>
              </w:rPr>
            </w:pPr>
          </w:p>
          <w:p w:rsidR="00F92D6F" w:rsidRPr="008753FE" w:rsidRDefault="00F92D6F" w:rsidP="00F92D6F">
            <w:pPr>
              <w:rPr>
                <w:lang w:val="it-IT"/>
              </w:rPr>
            </w:pPr>
            <w:r w:rsidRPr="008753FE">
              <w:rPr>
                <w:lang w:val="it-IT"/>
              </w:rPr>
              <w:t>Achizitia de servicii</w:t>
            </w:r>
            <w:r>
              <w:rPr>
                <w:lang w:val="it-IT"/>
              </w:rPr>
              <w:t xml:space="preserve"> </w:t>
            </w:r>
            <w:r w:rsidR="00B04AF3" w:rsidRPr="00B04AF3">
              <w:rPr>
                <w:lang w:val="it-IT"/>
              </w:rPr>
              <w:t>intretinerea si extinderea retelei Ethernet si de fibra</w:t>
            </w:r>
            <w:r w:rsidRPr="008753FE">
              <w:t xml:space="preserve">, </w:t>
            </w:r>
            <w:r w:rsidRPr="008753FE">
              <w:rPr>
                <w:lang w:val="it-IT"/>
              </w:rPr>
              <w:t>conform tabel de mai jos:</w:t>
            </w:r>
          </w:p>
          <w:p w:rsidR="00F92D6F" w:rsidRPr="008753FE" w:rsidRDefault="00F92D6F" w:rsidP="00F92D6F">
            <w:pPr>
              <w:rPr>
                <w:lang w:val="it-IT"/>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617"/>
            </w:tblGrid>
            <w:tr w:rsidR="00F92D6F" w:rsidRPr="008753FE" w:rsidTr="00EE1922">
              <w:trPr>
                <w:trHeight w:val="600"/>
              </w:trPr>
              <w:tc>
                <w:tcPr>
                  <w:tcW w:w="1080" w:type="dxa"/>
                  <w:shd w:val="clear" w:color="auto" w:fill="auto"/>
                  <w:vAlign w:val="center"/>
                </w:tcPr>
                <w:p w:rsidR="00F92D6F" w:rsidRPr="008753FE" w:rsidRDefault="00F92D6F" w:rsidP="00F92D6F">
                  <w:pPr>
                    <w:jc w:val="center"/>
                    <w:rPr>
                      <w:b/>
                      <w:bCs/>
                    </w:rPr>
                  </w:pPr>
                  <w:r w:rsidRPr="008753FE">
                    <w:rPr>
                      <w:b/>
                      <w:bCs/>
                    </w:rPr>
                    <w:t>Nr.</w:t>
                  </w:r>
                  <w:r>
                    <w:rPr>
                      <w:b/>
                      <w:bCs/>
                    </w:rPr>
                    <w:t xml:space="preserve"> crt </w:t>
                  </w:r>
                </w:p>
              </w:tc>
              <w:tc>
                <w:tcPr>
                  <w:tcW w:w="8617" w:type="dxa"/>
                  <w:shd w:val="clear" w:color="auto" w:fill="auto"/>
                  <w:vAlign w:val="center"/>
                </w:tcPr>
                <w:p w:rsidR="00F92D6F" w:rsidRPr="008753FE" w:rsidRDefault="00F92D6F" w:rsidP="00F92D6F">
                  <w:pPr>
                    <w:jc w:val="center"/>
                    <w:rPr>
                      <w:b/>
                      <w:bCs/>
                    </w:rPr>
                  </w:pPr>
                  <w:r w:rsidRPr="008753FE">
                    <w:rPr>
                      <w:b/>
                      <w:bCs/>
                    </w:rPr>
                    <w:t xml:space="preserve">Denumire </w:t>
                  </w:r>
                  <w:r>
                    <w:rPr>
                      <w:b/>
                      <w:bCs/>
                    </w:rPr>
                    <w:t>serviciu</w:t>
                  </w:r>
                </w:p>
              </w:tc>
            </w:tr>
            <w:tr w:rsidR="00F92D6F" w:rsidRPr="008753FE" w:rsidTr="00EE1922">
              <w:trPr>
                <w:trHeight w:val="255"/>
              </w:trPr>
              <w:tc>
                <w:tcPr>
                  <w:tcW w:w="1080" w:type="dxa"/>
                  <w:shd w:val="clear" w:color="auto" w:fill="auto"/>
                  <w:vAlign w:val="center"/>
                </w:tcPr>
                <w:p w:rsidR="00F92D6F" w:rsidRDefault="00F92D6F" w:rsidP="00F92D6F">
                  <w:pPr>
                    <w:jc w:val="center"/>
                  </w:pPr>
                  <w:r>
                    <w:t>1</w:t>
                  </w:r>
                </w:p>
              </w:tc>
              <w:tc>
                <w:tcPr>
                  <w:tcW w:w="8617" w:type="dxa"/>
                  <w:shd w:val="clear" w:color="auto" w:fill="auto"/>
                  <w:vAlign w:val="bottom"/>
                </w:tcPr>
                <w:p w:rsidR="00B04AF3" w:rsidRDefault="00B04AF3" w:rsidP="00B04AF3">
                  <w:pPr>
                    <w:numPr>
                      <w:ilvl w:val="0"/>
                      <w:numId w:val="13"/>
                    </w:numPr>
                    <w:ind w:right="-7"/>
                    <w:rPr>
                      <w:i/>
                      <w:iCs/>
                      <w:sz w:val="20"/>
                      <w:szCs w:val="20"/>
                      <w:u w:val="single"/>
                      <w:lang w:val="it-IT"/>
                    </w:rPr>
                  </w:pPr>
                  <w:r>
                    <w:rPr>
                      <w:i/>
                      <w:iCs/>
                      <w:sz w:val="20"/>
                      <w:szCs w:val="20"/>
                      <w:u w:val="single"/>
                      <w:lang w:val="it-IT"/>
                    </w:rPr>
                    <w:t>Lucrari de cablare structurata – cat 6;</w:t>
                  </w:r>
                </w:p>
                <w:p w:rsidR="00B04AF3" w:rsidRDefault="00B04AF3" w:rsidP="00B04AF3">
                  <w:pPr>
                    <w:numPr>
                      <w:ilvl w:val="0"/>
                      <w:numId w:val="13"/>
                    </w:numPr>
                    <w:ind w:right="-7"/>
                    <w:rPr>
                      <w:i/>
                      <w:iCs/>
                      <w:sz w:val="20"/>
                      <w:szCs w:val="20"/>
                      <w:u w:val="single"/>
                      <w:lang w:val="it-IT"/>
                    </w:rPr>
                  </w:pPr>
                  <w:r>
                    <w:rPr>
                      <w:i/>
                      <w:iCs/>
                      <w:sz w:val="20"/>
                      <w:szCs w:val="20"/>
                      <w:u w:val="single"/>
                      <w:lang w:val="it-IT"/>
                    </w:rPr>
                    <w:t>Lucrari de realizare a uplink-urilor;</w:t>
                  </w:r>
                </w:p>
                <w:p w:rsidR="00B04AF3" w:rsidRDefault="00B04AF3" w:rsidP="00B04AF3">
                  <w:pPr>
                    <w:numPr>
                      <w:ilvl w:val="0"/>
                      <w:numId w:val="13"/>
                    </w:numPr>
                    <w:ind w:right="-7"/>
                    <w:rPr>
                      <w:i/>
                      <w:iCs/>
                      <w:sz w:val="20"/>
                      <w:szCs w:val="20"/>
                      <w:u w:val="single"/>
                      <w:lang w:val="it-IT"/>
                    </w:rPr>
                  </w:pPr>
                  <w:r>
                    <w:rPr>
                      <w:i/>
                      <w:iCs/>
                      <w:sz w:val="20"/>
                      <w:szCs w:val="20"/>
                      <w:u w:val="single"/>
                      <w:lang w:val="it-IT"/>
                    </w:rPr>
                    <w:t>Lucrari de realizare a uplink-urilor prin fibra optica;</w:t>
                  </w:r>
                </w:p>
                <w:p w:rsidR="00B04AF3" w:rsidRDefault="00B04AF3" w:rsidP="00B04AF3">
                  <w:pPr>
                    <w:numPr>
                      <w:ilvl w:val="0"/>
                      <w:numId w:val="13"/>
                    </w:numPr>
                    <w:ind w:right="-7"/>
                    <w:rPr>
                      <w:i/>
                      <w:iCs/>
                      <w:sz w:val="20"/>
                      <w:szCs w:val="20"/>
                      <w:u w:val="single"/>
                      <w:lang w:val="it-IT"/>
                    </w:rPr>
                  </w:pPr>
                  <w:r>
                    <w:rPr>
                      <w:i/>
                      <w:iCs/>
                      <w:sz w:val="20"/>
                      <w:szCs w:val="20"/>
                      <w:u w:val="single"/>
                      <w:lang w:val="it-IT"/>
                    </w:rPr>
                    <w:t>Lucrari de montare rack ( cabinet ) de comunicatie;</w:t>
                  </w:r>
                </w:p>
                <w:p w:rsidR="00B04AF3" w:rsidRDefault="00B04AF3" w:rsidP="00B04AF3">
                  <w:pPr>
                    <w:numPr>
                      <w:ilvl w:val="0"/>
                      <w:numId w:val="13"/>
                    </w:numPr>
                    <w:ind w:right="-7"/>
                    <w:rPr>
                      <w:i/>
                      <w:iCs/>
                      <w:sz w:val="20"/>
                      <w:szCs w:val="20"/>
                      <w:u w:val="single"/>
                      <w:lang w:val="it-IT"/>
                    </w:rPr>
                  </w:pPr>
                  <w:r>
                    <w:rPr>
                      <w:i/>
                      <w:iCs/>
                      <w:sz w:val="20"/>
                      <w:szCs w:val="20"/>
                      <w:u w:val="single"/>
                      <w:lang w:val="it-IT"/>
                    </w:rPr>
                    <w:t>Montare patch panel;</w:t>
                  </w:r>
                </w:p>
                <w:p w:rsidR="00B04AF3" w:rsidRDefault="00B04AF3" w:rsidP="00B04AF3">
                  <w:pPr>
                    <w:numPr>
                      <w:ilvl w:val="0"/>
                      <w:numId w:val="13"/>
                    </w:numPr>
                    <w:ind w:right="-7"/>
                    <w:rPr>
                      <w:i/>
                      <w:iCs/>
                      <w:sz w:val="20"/>
                      <w:szCs w:val="20"/>
                      <w:u w:val="single"/>
                      <w:lang w:val="it-IT"/>
                    </w:rPr>
                  </w:pPr>
                  <w:r w:rsidRPr="00B04AF3">
                    <w:rPr>
                      <w:i/>
                      <w:iCs/>
                      <w:sz w:val="20"/>
                      <w:szCs w:val="20"/>
                      <w:u w:val="single"/>
                      <w:lang w:val="it-IT"/>
                    </w:rPr>
                    <w:t>Lucrari de montare swich/routher;</w:t>
                  </w:r>
                </w:p>
                <w:p w:rsidR="00F92D6F" w:rsidRPr="00B04AF3" w:rsidRDefault="00B04AF3" w:rsidP="00B04AF3">
                  <w:pPr>
                    <w:numPr>
                      <w:ilvl w:val="0"/>
                      <w:numId w:val="13"/>
                    </w:numPr>
                    <w:ind w:right="-7"/>
                    <w:rPr>
                      <w:i/>
                      <w:iCs/>
                      <w:sz w:val="20"/>
                      <w:szCs w:val="20"/>
                      <w:u w:val="single"/>
                      <w:lang w:val="it-IT"/>
                    </w:rPr>
                  </w:pPr>
                  <w:r w:rsidRPr="00B04AF3">
                    <w:rPr>
                      <w:i/>
                      <w:iCs/>
                      <w:sz w:val="20"/>
                      <w:szCs w:val="20"/>
                      <w:u w:val="single"/>
                      <w:lang w:val="it-IT"/>
                    </w:rPr>
                    <w:t xml:space="preserve">Verificare viteza de transfer. </w:t>
                  </w:r>
                </w:p>
              </w:tc>
            </w:tr>
          </w:tbl>
          <w:p w:rsidR="00F92D6F" w:rsidRPr="008753FE" w:rsidRDefault="00F92D6F" w:rsidP="00F92D6F">
            <w:pPr>
              <w:rPr>
                <w:color w:val="000000"/>
              </w:rPr>
            </w:pPr>
          </w:p>
          <w:p w:rsidR="00F92D6F" w:rsidRPr="00B0069C" w:rsidRDefault="00F92D6F" w:rsidP="00F92D6F">
            <w:pPr>
              <w:rPr>
                <w:b/>
                <w:lang w:val="it-IT"/>
              </w:rPr>
            </w:pPr>
            <w:r w:rsidRPr="00B0069C">
              <w:rPr>
                <w:b/>
                <w:lang w:val="it-IT"/>
              </w:rPr>
              <w:t xml:space="preserve">SPECIFICATII TEHNICE </w:t>
            </w:r>
          </w:p>
          <w:p w:rsidR="00F92D6F" w:rsidRPr="008753FE" w:rsidRDefault="00F92D6F" w:rsidP="00F92D6F">
            <w:pPr>
              <w:tabs>
                <w:tab w:val="left" w:pos="270"/>
              </w:tabs>
              <w:rPr>
                <w:shd w:val="clear" w:color="auto" w:fill="FFFFFF"/>
                <w:lang w:eastAsia="ro-RO"/>
              </w:rPr>
            </w:pPr>
          </w:p>
          <w:p w:rsidR="00F92D6F" w:rsidRPr="00551003" w:rsidRDefault="00F92D6F" w:rsidP="00F92D6F">
            <w:pPr>
              <w:ind w:left="40"/>
              <w:rPr>
                <w:b/>
                <w:lang w:val="it-IT"/>
              </w:rPr>
            </w:pPr>
            <w:r w:rsidRPr="00551003">
              <w:rPr>
                <w:b/>
                <w:lang w:val="it-IT"/>
              </w:rPr>
              <w:t>3.1. Caracteristicile tehnice:</w:t>
            </w:r>
          </w:p>
          <w:p w:rsidR="00F92D6F" w:rsidRDefault="00F92D6F" w:rsidP="00F92D6F">
            <w:pPr>
              <w:ind w:left="40"/>
              <w:rPr>
                <w:lang w:val="it-IT"/>
              </w:rPr>
            </w:pPr>
          </w:p>
          <w:p w:rsidR="00F92D6F" w:rsidRPr="008753FE" w:rsidRDefault="00F92D6F" w:rsidP="00F92D6F">
            <w:pPr>
              <w:ind w:left="40"/>
              <w:rPr>
                <w:lang w:val="it-IT"/>
              </w:rPr>
            </w:pPr>
            <w:r>
              <w:rPr>
                <w:lang w:val="it-IT"/>
              </w:rPr>
              <w:t xml:space="preserve">3.2. </w:t>
            </w:r>
            <w:r w:rsidRPr="008753FE">
              <w:rPr>
                <w:lang w:val="it-IT"/>
              </w:rPr>
              <w:t>Serviciile vor cuprinde:</w:t>
            </w:r>
          </w:p>
          <w:p w:rsidR="00F92D6F" w:rsidRPr="00753BFE" w:rsidRDefault="00F92D6F" w:rsidP="00F92D6F">
            <w:pPr>
              <w:ind w:firstLine="720"/>
              <w:rPr>
                <w:b/>
              </w:rPr>
            </w:pPr>
          </w:p>
          <w:p w:rsidR="00767EEF" w:rsidRDefault="001A59E9" w:rsidP="001A59E9">
            <w:pPr>
              <w:rPr>
                <w:b/>
              </w:rPr>
            </w:pPr>
            <w:r w:rsidRPr="001A59E9">
              <w:rPr>
                <w:b/>
              </w:rPr>
              <w:t>Manopera pentru:</w:t>
            </w:r>
          </w:p>
          <w:p w:rsidR="001A59E9" w:rsidRDefault="001A59E9" w:rsidP="001A59E9">
            <w:pPr>
              <w:rPr>
                <w:b/>
              </w:rPr>
            </w:pPr>
            <w:r>
              <w:rPr>
                <w:b/>
              </w:rPr>
              <w:t>1 - Analiza si proiectarea:</w:t>
            </w:r>
          </w:p>
          <w:p w:rsidR="001A59E9" w:rsidRDefault="001A59E9" w:rsidP="001A59E9">
            <w:r>
              <w:rPr>
                <w:b/>
              </w:rPr>
              <w:t xml:space="preserve">- </w:t>
            </w:r>
            <w:r w:rsidRPr="00561E9F">
              <w:t xml:space="preserve">Evaluarea </w:t>
            </w:r>
            <w:r w:rsidR="00561E9F">
              <w:t xml:space="preserve">cerintelor si specificatiilor tehnice; </w:t>
            </w:r>
          </w:p>
          <w:p w:rsidR="00561E9F" w:rsidRDefault="00561E9F" w:rsidP="001A59E9">
            <w:r>
              <w:t>- Crearea planului de cablare ( topologie, trasee, echipamente)</w:t>
            </w:r>
          </w:p>
          <w:p w:rsidR="00561E9F" w:rsidRDefault="00561E9F" w:rsidP="001A59E9">
            <w:r>
              <w:t>-Alegerea standardelor si tipului de cablare (UTP, FTP, fibra optica etc. )</w:t>
            </w:r>
          </w:p>
          <w:p w:rsidR="00561E9F" w:rsidRDefault="00561E9F" w:rsidP="001A59E9">
            <w:r>
              <w:t xml:space="preserve">-Manopera aferenta serviciilor prestate , se estimeaza conform Anexa nr. 1 – Preturi manopera cablare structurata si realistica, la Reaferatul de necesitate , care cuprinde operatiunile estimate si tarifele unitare/operatiune. </w:t>
            </w:r>
          </w:p>
          <w:p w:rsidR="00561E9F" w:rsidRDefault="00561E9F" w:rsidP="001A59E9">
            <w:pPr>
              <w:rPr>
                <w:b/>
              </w:rPr>
            </w:pPr>
            <w:r w:rsidRPr="00561E9F">
              <w:rPr>
                <w:b/>
              </w:rPr>
              <w:t xml:space="preserve">2 – Planificarea infrastructurii:  </w:t>
            </w:r>
          </w:p>
          <w:p w:rsidR="00561E9F" w:rsidRDefault="00561E9F" w:rsidP="001A59E9">
            <w:r w:rsidRPr="00561E9F">
              <w:t>- St</w:t>
            </w:r>
            <w:r>
              <w:t>abilirea locatiilor pentru rack-uri, switch-uri, prize de retea;</w:t>
            </w:r>
          </w:p>
          <w:p w:rsidR="00561E9F" w:rsidRDefault="00561E9F" w:rsidP="001A59E9">
            <w:r>
              <w:t>- Identificarea zonelor de trecere a cablurilor si a punctelor de conexiune;</w:t>
            </w:r>
          </w:p>
          <w:p w:rsidR="00561E9F" w:rsidRPr="00561E9F" w:rsidRDefault="00561E9F" w:rsidP="001A59E9">
            <w:pPr>
              <w:rPr>
                <w:b/>
              </w:rPr>
            </w:pPr>
            <w:r w:rsidRPr="00561E9F">
              <w:rPr>
                <w:b/>
              </w:rPr>
              <w:t>3 – Instalarea cablurilor:</w:t>
            </w:r>
          </w:p>
          <w:p w:rsidR="001A59E9" w:rsidRDefault="00561E9F" w:rsidP="00561E9F">
            <w:r w:rsidRPr="00561E9F">
              <w:t xml:space="preserve">- </w:t>
            </w:r>
            <w:r>
              <w:t>Tragerea cablurilor prin canale, tuburi, tavi cablu sau pardoseli tehnice;</w:t>
            </w:r>
          </w:p>
          <w:p w:rsidR="00561E9F" w:rsidRDefault="00561E9F" w:rsidP="00561E9F">
            <w:r>
              <w:t>- Etichetarea cablurilor pentru identifiare usoara;</w:t>
            </w:r>
          </w:p>
          <w:p w:rsidR="00561E9F" w:rsidRDefault="00561E9F" w:rsidP="00561E9F">
            <w:r>
              <w:t>- Fixarea si protejarea cablurilor conform</w:t>
            </w:r>
            <w:r w:rsidR="002A65EA">
              <w:t xml:space="preserve"> normelor de siguranta</w:t>
            </w:r>
          </w:p>
          <w:p w:rsidR="002A65EA" w:rsidRDefault="002A65EA" w:rsidP="00561E9F">
            <w:pPr>
              <w:rPr>
                <w:b/>
                <w:color w:val="FF0000"/>
              </w:rPr>
            </w:pPr>
            <w:r w:rsidRPr="002A65EA">
              <w:rPr>
                <w:b/>
              </w:rPr>
              <w:t>4 – Montarea Echipamentelor:</w:t>
            </w:r>
          </w:p>
          <w:p w:rsidR="002A65EA" w:rsidRDefault="002A65EA" w:rsidP="00561E9F">
            <w:r w:rsidRPr="002A65EA">
              <w:rPr>
                <w:b/>
              </w:rPr>
              <w:t xml:space="preserve"> </w:t>
            </w:r>
            <w:r w:rsidRPr="002A65EA">
              <w:t xml:space="preserve">- </w:t>
            </w:r>
            <w:r>
              <w:t>Instalarea panourilor de distributie ( patch panel), switch-urilor si routerelor;</w:t>
            </w:r>
          </w:p>
          <w:p w:rsidR="002A65EA" w:rsidRDefault="002A65EA" w:rsidP="00561E9F">
            <w:r>
              <w:t>- Instalarea UPS-uri;</w:t>
            </w:r>
          </w:p>
          <w:p w:rsidR="002A65EA" w:rsidRDefault="002A65EA" w:rsidP="00561E9F">
            <w:r>
              <w:t>- Conectarea prizelor de retea si testarea punctelor de acces.</w:t>
            </w:r>
          </w:p>
          <w:p w:rsidR="002A65EA" w:rsidRPr="002A65EA" w:rsidRDefault="002A65EA" w:rsidP="00561E9F">
            <w:pPr>
              <w:rPr>
                <w:b/>
              </w:rPr>
            </w:pPr>
            <w:r w:rsidRPr="002A65EA">
              <w:rPr>
                <w:b/>
              </w:rPr>
              <w:t>5 – Testarea si certificarea retelei:</w:t>
            </w:r>
          </w:p>
          <w:p w:rsidR="002A65EA" w:rsidRDefault="002A65EA" w:rsidP="00561E9F">
            <w:r w:rsidRPr="002A65EA">
              <w:t xml:space="preserve">- </w:t>
            </w:r>
            <w:r>
              <w:t>Verificarea continuitatii si a performantei cablurilor;</w:t>
            </w:r>
          </w:p>
          <w:p w:rsidR="002A65EA" w:rsidRDefault="002A65EA" w:rsidP="00561E9F">
            <w:r>
              <w:t>- Teste de viteza si de stabilitate a retelei;</w:t>
            </w:r>
          </w:p>
          <w:p w:rsidR="002A65EA" w:rsidRDefault="002A65EA" w:rsidP="00561E9F">
            <w:r>
              <w:t>- Certificare conform standardelor internationale;</w:t>
            </w:r>
          </w:p>
          <w:p w:rsidR="002A65EA" w:rsidRPr="002A65EA" w:rsidRDefault="002A65EA" w:rsidP="00561E9F">
            <w:pPr>
              <w:rPr>
                <w:b/>
              </w:rPr>
            </w:pPr>
            <w:r w:rsidRPr="002A65EA">
              <w:rPr>
                <w:b/>
              </w:rPr>
              <w:t xml:space="preserve">6 – Documentatie si intretinere: </w:t>
            </w:r>
          </w:p>
          <w:p w:rsidR="002A65EA" w:rsidRPr="002A65EA" w:rsidRDefault="002A65EA" w:rsidP="00561E9F">
            <w:r w:rsidRPr="002A65EA">
              <w:t>- Crearea schemelor si etichetarea corespunzatoare a retelei;</w:t>
            </w:r>
          </w:p>
          <w:p w:rsidR="002A65EA" w:rsidRDefault="002A65EA" w:rsidP="00561E9F">
            <w:r w:rsidRPr="002A65EA">
              <w:t>-</w:t>
            </w:r>
            <w:r>
              <w:t xml:space="preserve"> Ghid de intretinere si interventii in caz de probleme;</w:t>
            </w:r>
          </w:p>
          <w:p w:rsidR="002A65EA" w:rsidRPr="002A65EA" w:rsidRDefault="002A65EA" w:rsidP="00561E9F">
            <w:pPr>
              <w:rPr>
                <w:color w:val="FF0000"/>
              </w:rPr>
            </w:pPr>
            <w:r>
              <w:t>- Monitorizare periodica a perfermontei retelei si actualizari.</w:t>
            </w:r>
          </w:p>
        </w:tc>
        <w:tc>
          <w:tcPr>
            <w:tcW w:w="2318" w:type="dxa"/>
            <w:shd w:val="clear" w:color="auto" w:fill="auto"/>
            <w:vAlign w:val="center"/>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2</w:t>
            </w:r>
          </w:p>
        </w:tc>
        <w:tc>
          <w:tcPr>
            <w:tcW w:w="8595" w:type="dxa"/>
            <w:shd w:val="clear" w:color="auto" w:fill="auto"/>
            <w:vAlign w:val="center"/>
          </w:tcPr>
          <w:p w:rsidR="00097022" w:rsidRPr="00932C45" w:rsidRDefault="00097022" w:rsidP="00097022">
            <w:pPr>
              <w:rPr>
                <w:lang w:val="it-IT"/>
              </w:rPr>
            </w:pPr>
            <w:r w:rsidRPr="00932C45">
              <w:rPr>
                <w:b/>
                <w:lang w:val="it-IT"/>
              </w:rPr>
              <w:t>Declaratie pe proprie raspundere</w:t>
            </w:r>
            <w:r w:rsidRPr="00932C45">
              <w:rPr>
                <w:lang w:val="it-IT"/>
              </w:rPr>
              <w:t xml:space="preserve"> prin care certifica faptul ca la elaborarea ofertei a tinut cont de obligatiile referitoare la conditiile de munca si protectia muncii, in vigoare la nivel national si care vor fi respectate pe parcursul indeplinirii contractului de achizitie publica. Institutia competenta de la care operatorii economici pot obtine informatii detaliate privind reglementarile referitoare la conditiile de munca si protectia muncii: Inspectoratul Teritorial de Munca</w:t>
            </w:r>
          </w:p>
          <w:p w:rsidR="009E6B1D" w:rsidRPr="006B5C72" w:rsidRDefault="009E6B1D" w:rsidP="006932C9">
            <w:pPr>
              <w:pStyle w:val="Heading3"/>
              <w:spacing w:before="0"/>
              <w:rPr>
                <w:rFonts w:ascii="Times New Roman" w:eastAsia="Calibri" w:hAnsi="Times New Roman"/>
                <w:b w:val="0"/>
                <w:color w:val="FF0000"/>
                <w:sz w:val="22"/>
                <w:szCs w:val="22"/>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lastRenderedPageBreak/>
              <w:t>3</w:t>
            </w:r>
          </w:p>
        </w:tc>
        <w:tc>
          <w:tcPr>
            <w:tcW w:w="8595" w:type="dxa"/>
            <w:shd w:val="clear" w:color="auto" w:fill="auto"/>
            <w:vAlign w:val="center"/>
          </w:tcPr>
          <w:p w:rsidR="003B40F1" w:rsidRPr="00932C45" w:rsidRDefault="003B40F1" w:rsidP="003B40F1">
            <w:pPr>
              <w:spacing w:before="120"/>
              <w:rPr>
                <w:b/>
              </w:rPr>
            </w:pPr>
            <w:r w:rsidRPr="00932C45">
              <w:rPr>
                <w:b/>
              </w:rPr>
              <w:t>Declaratie pe propria raspundere a reprezentantului legal al ofertantului privind pastrarea confidentialitatii asupra tuturor informatiilor/datelor la care vor avea acces pe parcursul derularii contractului de prestari servicii.</w:t>
            </w:r>
          </w:p>
          <w:p w:rsidR="009E6B1D" w:rsidRPr="006B5C72" w:rsidRDefault="009E6B1D" w:rsidP="006932C9">
            <w:pPr>
              <w:autoSpaceDE w:val="0"/>
              <w:spacing w:after="60"/>
              <w:jc w:val="left"/>
              <w:rPr>
                <w:color w:val="FF0000"/>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4</w:t>
            </w:r>
          </w:p>
        </w:tc>
        <w:tc>
          <w:tcPr>
            <w:tcW w:w="8595" w:type="dxa"/>
            <w:shd w:val="clear" w:color="auto" w:fill="auto"/>
            <w:vAlign w:val="center"/>
          </w:tcPr>
          <w:p w:rsidR="009B3933" w:rsidRPr="00932C45" w:rsidRDefault="009B3933" w:rsidP="009B3933">
            <w:pPr>
              <w:spacing w:before="120"/>
              <w:rPr>
                <w:b/>
              </w:rPr>
            </w:pPr>
            <w:r w:rsidRPr="00932C45">
              <w:rPr>
                <w:b/>
              </w:rPr>
              <w:t>Ofertantii trebuie sa faca dovada ca au angajati persoane calificate in vederea prestarii de servicii de intretinere si administrare a infrastructurii si echipamentelor informatice.</w:t>
            </w:r>
          </w:p>
          <w:p w:rsidR="009B3933" w:rsidRPr="00932C45" w:rsidRDefault="009B3933" w:rsidP="006932C9">
            <w:pPr>
              <w:suppressAutoHyphens/>
              <w:spacing w:after="160" w:line="252" w:lineRule="auto"/>
              <w:jc w:val="left"/>
              <w:rPr>
                <w:lang w:val="it-IT"/>
              </w:rPr>
            </w:pPr>
          </w:p>
          <w:p w:rsidR="009B3933" w:rsidRPr="00932C45" w:rsidRDefault="009B3933" w:rsidP="009B3933">
            <w:pPr>
              <w:spacing w:before="120"/>
              <w:rPr>
                <w:b/>
              </w:rPr>
            </w:pPr>
            <w:r w:rsidRPr="00932C45">
              <w:rPr>
                <w:b/>
              </w:rPr>
              <w:t xml:space="preserve">Modalitatea de indeplinire: </w:t>
            </w:r>
          </w:p>
          <w:p w:rsidR="009B3933" w:rsidRPr="00932C45" w:rsidRDefault="009B3933" w:rsidP="009B3933">
            <w:pPr>
              <w:numPr>
                <w:ilvl w:val="0"/>
                <w:numId w:val="12"/>
              </w:numPr>
              <w:spacing w:before="120"/>
            </w:pPr>
            <w:r w:rsidRPr="00932C45">
              <w:t>ofertantul va prezenta o declaratie pe proprie raspundere privind personalul  propus pentru desfasurarea activitatilor care va fi implicat in desfasurarea activitatilor ce vor face obiectul contractului de prestari servicii</w:t>
            </w:r>
          </w:p>
          <w:p w:rsidR="009B3933" w:rsidRPr="00932C45" w:rsidRDefault="009B3933" w:rsidP="009B3933">
            <w:pPr>
              <w:numPr>
                <w:ilvl w:val="0"/>
                <w:numId w:val="12"/>
              </w:numPr>
              <w:spacing w:before="120"/>
            </w:pPr>
            <w:r w:rsidRPr="00932C45">
              <w:t>prezentarea unor dovezi (certificate, diplome, atestate) din care sa reiasa faptul ca personalul propus si care va indeplini efectiv activitatile ce for face obiectul contractului de prestari servicii are competentele tehnice si experienta necesara pentru a desfasura aceste activitati</w:t>
            </w:r>
          </w:p>
          <w:p w:rsidR="009B3933" w:rsidRPr="00932C45" w:rsidRDefault="009B3933" w:rsidP="009B3933">
            <w:pPr>
              <w:numPr>
                <w:ilvl w:val="0"/>
                <w:numId w:val="12"/>
              </w:numPr>
              <w:spacing w:before="120"/>
            </w:pPr>
            <w:r w:rsidRPr="00932C45">
              <w:t>extras din REVISAL / declaratie de disponibilitate.</w:t>
            </w:r>
          </w:p>
          <w:p w:rsidR="009B3933" w:rsidRPr="006B5C72" w:rsidRDefault="009B3933" w:rsidP="006932C9">
            <w:pPr>
              <w:suppressAutoHyphens/>
              <w:spacing w:after="160" w:line="252" w:lineRule="auto"/>
              <w:jc w:val="left"/>
              <w:rPr>
                <w:color w:val="FF0000"/>
                <w:lang w:val="it-IT"/>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bl>
    <w:p w:rsidR="009E6B1D" w:rsidRDefault="009E6B1D" w:rsidP="009E6B1D">
      <w:pPr>
        <w:spacing w:line="288" w:lineRule="auto"/>
        <w:rPr>
          <w:b/>
          <w:lang w:val="it-IT"/>
        </w:rPr>
      </w:pPr>
      <w:bookmarkStart w:id="0" w:name="_GoBack"/>
      <w:bookmarkEnd w:id="0"/>
    </w:p>
    <w:p w:rsidR="009E6B1D" w:rsidRPr="00D65D71" w:rsidRDefault="009E6B1D" w:rsidP="009E6B1D">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rsidR="009E6B1D" w:rsidRPr="00D65D71"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rsidR="009E6B1D" w:rsidRPr="00D65D71" w:rsidRDefault="009E6B1D" w:rsidP="009E6B1D">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rsidR="009E6B1D" w:rsidRPr="00D65D71" w:rsidRDefault="009E6B1D" w:rsidP="009E6B1D">
      <w:pPr>
        <w:autoSpaceDE w:val="0"/>
        <w:autoSpaceDN w:val="0"/>
        <w:adjustRightInd w:val="0"/>
        <w:rPr>
          <w:sz w:val="20"/>
          <w:szCs w:val="20"/>
        </w:rPr>
      </w:pPr>
      <w:r w:rsidRPr="00D65D71">
        <w:rPr>
          <w:sz w:val="20"/>
          <w:szCs w:val="20"/>
        </w:rPr>
        <w:t>1. Propunerea tehnică are caracter ferm şi obligatoriu pe toată perioada de valabilitate a ofertei.</w:t>
      </w:r>
    </w:p>
    <w:p w:rsidR="009E6B1D" w:rsidRPr="00D65D71" w:rsidRDefault="009E6B1D" w:rsidP="009E6B1D">
      <w:pPr>
        <w:rPr>
          <w:sz w:val="20"/>
          <w:szCs w:val="20"/>
        </w:rPr>
      </w:pPr>
      <w:r w:rsidRPr="00D65D71">
        <w:rPr>
          <w:sz w:val="20"/>
          <w:szCs w:val="20"/>
        </w:rPr>
        <w:t>2. Se recomandă ca propunerea tehnică să cuprindă secţiunile din structura caietului de sarcini, după cum urmează:</w:t>
      </w:r>
    </w:p>
    <w:p w:rsidR="009E6B1D" w:rsidRPr="00D65D71" w:rsidRDefault="009E6B1D" w:rsidP="009E6B1D">
      <w:pPr>
        <w:pStyle w:val="ListParagraph"/>
        <w:ind w:left="360"/>
        <w:rPr>
          <w:sz w:val="20"/>
          <w:szCs w:val="20"/>
        </w:rPr>
      </w:pPr>
      <w:r w:rsidRPr="00D65D71">
        <w:rPr>
          <w:sz w:val="20"/>
          <w:szCs w:val="20"/>
        </w:rPr>
        <w:t>1)Descrierea produselor astfel cum sunt identificate în caietele de sarcini:</w:t>
      </w:r>
    </w:p>
    <w:p w:rsidR="009E6B1D" w:rsidRPr="00D65D71" w:rsidRDefault="009E6B1D" w:rsidP="009E6B1D">
      <w:pPr>
        <w:pStyle w:val="ListParagraph"/>
        <w:ind w:left="0"/>
        <w:rPr>
          <w:sz w:val="20"/>
          <w:szCs w:val="20"/>
        </w:rPr>
      </w:pPr>
      <w:r w:rsidRPr="00D65D71">
        <w:rPr>
          <w:sz w:val="20"/>
          <w:szCs w:val="20"/>
        </w:rPr>
        <w:t>- Datele de livrare propuse;</w:t>
      </w:r>
    </w:p>
    <w:p w:rsidR="009E6B1D" w:rsidRPr="00D65D71" w:rsidRDefault="009E6B1D" w:rsidP="009E6B1D">
      <w:pPr>
        <w:pStyle w:val="ListParagraph"/>
        <w:ind w:left="0"/>
        <w:rPr>
          <w:sz w:val="20"/>
          <w:szCs w:val="20"/>
        </w:rPr>
      </w:pPr>
      <w:r w:rsidRPr="00D65D71">
        <w:rPr>
          <w:sz w:val="20"/>
          <w:szCs w:val="20"/>
        </w:rPr>
        <w:t>- Informaţii referitoare la producător (inclusiv datele de contact ale acestuia);</w:t>
      </w:r>
    </w:p>
    <w:p w:rsidR="009E6B1D" w:rsidRPr="00D65D71" w:rsidRDefault="009E6B1D" w:rsidP="009E6B1D">
      <w:pPr>
        <w:pStyle w:val="ListParagraph"/>
        <w:ind w:left="0"/>
        <w:rPr>
          <w:sz w:val="20"/>
          <w:szCs w:val="20"/>
        </w:rPr>
      </w:pPr>
      <w:r w:rsidRPr="00D65D71">
        <w:rPr>
          <w:sz w:val="20"/>
          <w:szCs w:val="20"/>
        </w:rPr>
        <w:t>- Specificaţiile /cerinţele funcţionale propuse (inclusiv cele extinse);</w:t>
      </w:r>
    </w:p>
    <w:p w:rsidR="009E6B1D" w:rsidRPr="00D65D71" w:rsidRDefault="009E6B1D" w:rsidP="009E6B1D">
      <w:pPr>
        <w:pStyle w:val="ListParagraph"/>
        <w:ind w:left="360"/>
        <w:rPr>
          <w:sz w:val="20"/>
          <w:szCs w:val="20"/>
        </w:rPr>
      </w:pPr>
      <w:r w:rsidRPr="00D65D71">
        <w:rPr>
          <w:sz w:val="20"/>
          <w:szCs w:val="20"/>
        </w:rPr>
        <w:t>2)Modalitatea de îndeplinire a cerinţelor referitoare la:</w:t>
      </w:r>
    </w:p>
    <w:p w:rsidR="009E6B1D" w:rsidRPr="00D65D71" w:rsidRDefault="009E6B1D" w:rsidP="009E6B1D">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rsidR="009E6B1D" w:rsidRPr="00D65D71" w:rsidRDefault="009E6B1D" w:rsidP="009E6B1D">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rsidR="009E6B1D" w:rsidRPr="00D65D71" w:rsidRDefault="009E6B1D" w:rsidP="009E6B1D">
      <w:pPr>
        <w:pStyle w:val="ListParagraph"/>
        <w:ind w:left="0" w:firstLine="450"/>
        <w:rPr>
          <w:sz w:val="20"/>
          <w:szCs w:val="20"/>
        </w:rPr>
      </w:pPr>
      <w:r w:rsidRPr="00D65D71">
        <w:rPr>
          <w:sz w:val="20"/>
          <w:szCs w:val="20"/>
        </w:rPr>
        <w:lastRenderedPageBreak/>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rsidR="009E6B1D" w:rsidRDefault="009E6B1D" w:rsidP="009E6B1D">
      <w:pPr>
        <w:pStyle w:val="ListParagraph"/>
        <w:ind w:left="0" w:firstLine="450"/>
        <w:rPr>
          <w:sz w:val="20"/>
          <w:szCs w:val="20"/>
        </w:rPr>
      </w:pPr>
    </w:p>
    <w:p w:rsidR="009E6B1D" w:rsidRDefault="009E6B1D" w:rsidP="009E6B1D">
      <w:pPr>
        <w:pStyle w:val="ListParagraph"/>
        <w:ind w:left="0" w:firstLine="450"/>
        <w:rPr>
          <w:sz w:val="20"/>
          <w:szCs w:val="20"/>
        </w:rPr>
      </w:pPr>
    </w:p>
    <w:p w:rsidR="009E6B1D" w:rsidRPr="00D65D71" w:rsidRDefault="009E6B1D" w:rsidP="009E6B1D">
      <w:pPr>
        <w:pStyle w:val="ListParagraph"/>
        <w:ind w:left="0" w:firstLine="450"/>
        <w:rPr>
          <w:sz w:val="20"/>
          <w:szCs w:val="20"/>
        </w:rPr>
      </w:pPr>
    </w:p>
    <w:p w:rsidR="009E6B1D" w:rsidRPr="00D65D71" w:rsidRDefault="009E6B1D" w:rsidP="009E6B1D">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rsidR="009E6B1D" w:rsidRPr="00D65D71" w:rsidRDefault="009E6B1D" w:rsidP="009E6B1D">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rsidR="009E6B1D" w:rsidRDefault="009E6B1D" w:rsidP="009E6B1D">
      <w:pPr>
        <w:ind w:firstLine="708"/>
        <w:rPr>
          <w:sz w:val="24"/>
          <w:szCs w:val="24"/>
        </w:rPr>
      </w:pPr>
    </w:p>
    <w:p w:rsidR="009E6B1D" w:rsidRDefault="009E6B1D" w:rsidP="009E6B1D">
      <w:pPr>
        <w:ind w:firstLine="708"/>
        <w:rPr>
          <w:sz w:val="24"/>
          <w:szCs w:val="24"/>
        </w:rPr>
      </w:pPr>
    </w:p>
    <w:p w:rsidR="00390033" w:rsidRDefault="00390033"/>
    <w:sectPr w:rsidR="00390033" w:rsidSect="009E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4"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3468B3"/>
    <w:multiLevelType w:val="hybridMultilevel"/>
    <w:tmpl w:val="0422FB40"/>
    <w:lvl w:ilvl="0" w:tplc="351617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1814EC"/>
    <w:multiLevelType w:val="hybridMultilevel"/>
    <w:tmpl w:val="86388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6214B"/>
    <w:multiLevelType w:val="hybridMultilevel"/>
    <w:tmpl w:val="AF96A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5"/>
  </w:num>
  <w:num w:numId="6">
    <w:abstractNumId w:val="7"/>
  </w:num>
  <w:num w:numId="7">
    <w:abstractNumId w:val="3"/>
  </w:num>
  <w:num w:numId="8">
    <w:abstractNumId w:val="12"/>
  </w:num>
  <w:num w:numId="9">
    <w:abstractNumId w:val="8"/>
  </w:num>
  <w:num w:numId="10">
    <w:abstractNumId w:val="0"/>
    <w:lvlOverride w:ilvl="0">
      <w:lvl w:ilvl="0">
        <w:start w:val="65535"/>
        <w:numFmt w:val="bullet"/>
        <w:lvlText w:val="-"/>
        <w:legacy w:legacy="1" w:legacySpace="0" w:legacyIndent="360"/>
        <w:lvlJc w:val="left"/>
        <w:rPr>
          <w:rFonts w:ascii="Arial" w:hAnsi="Arial" w:cs="Arial" w:hint="default"/>
        </w:rPr>
      </w:lvl>
    </w:lvlOverride>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1D"/>
    <w:rsid w:val="00097022"/>
    <w:rsid w:val="000B1A6F"/>
    <w:rsid w:val="001A59E9"/>
    <w:rsid w:val="00212FE0"/>
    <w:rsid w:val="002A65EA"/>
    <w:rsid w:val="002B0168"/>
    <w:rsid w:val="00341A37"/>
    <w:rsid w:val="00390033"/>
    <w:rsid w:val="003B40F1"/>
    <w:rsid w:val="0047581F"/>
    <w:rsid w:val="004E7740"/>
    <w:rsid w:val="005031C5"/>
    <w:rsid w:val="00531BB2"/>
    <w:rsid w:val="00561E9F"/>
    <w:rsid w:val="006B5C72"/>
    <w:rsid w:val="006E476A"/>
    <w:rsid w:val="00767EEF"/>
    <w:rsid w:val="007B75A0"/>
    <w:rsid w:val="00810722"/>
    <w:rsid w:val="008526A4"/>
    <w:rsid w:val="00887AB7"/>
    <w:rsid w:val="008C0B5E"/>
    <w:rsid w:val="008D32C2"/>
    <w:rsid w:val="00932C45"/>
    <w:rsid w:val="00992B10"/>
    <w:rsid w:val="009B3933"/>
    <w:rsid w:val="009E6B1D"/>
    <w:rsid w:val="00A45E5F"/>
    <w:rsid w:val="00B04AF3"/>
    <w:rsid w:val="00B451C9"/>
    <w:rsid w:val="00B92BFD"/>
    <w:rsid w:val="00CA1010"/>
    <w:rsid w:val="00D529D1"/>
    <w:rsid w:val="00D67FE4"/>
    <w:rsid w:val="00D7318A"/>
    <w:rsid w:val="00DC30AF"/>
    <w:rsid w:val="00E2715B"/>
    <w:rsid w:val="00E37027"/>
    <w:rsid w:val="00F9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1117-0FC5-4670-AB8B-D9FAD68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1D"/>
    <w:pPr>
      <w:spacing w:after="0" w:line="240" w:lineRule="auto"/>
      <w:jc w:val="both"/>
    </w:pPr>
    <w:rPr>
      <w:rFonts w:ascii="Times New Roman" w:eastAsia="Calibri" w:hAnsi="Times New Roman" w:cs="Times New Roman"/>
      <w:lang w:val="ro-RO"/>
    </w:rPr>
  </w:style>
  <w:style w:type="paragraph" w:styleId="Heading1">
    <w:name w:val="heading 1"/>
    <w:basedOn w:val="Normal"/>
    <w:next w:val="Normal"/>
    <w:link w:val="Heading1Char"/>
    <w:qFormat/>
    <w:rsid w:val="009E6B1D"/>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rsid w:val="009E6B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E6B1D"/>
    <w:pPr>
      <w:keepNext/>
      <w:spacing w:before="240" w:after="60" w:line="276" w:lineRule="auto"/>
      <w:jc w:val="lef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B1D"/>
    <w:rPr>
      <w:rFonts w:ascii="Arial" w:eastAsia="Times New Roman" w:hAnsi="Arial" w:cs="Arial"/>
      <w:b/>
      <w:bCs/>
      <w:kern w:val="32"/>
      <w:sz w:val="32"/>
      <w:szCs w:val="32"/>
      <w:lang w:val="ro-RO" w:eastAsia="ar-SA"/>
    </w:rPr>
  </w:style>
  <w:style w:type="character" w:customStyle="1" w:styleId="Heading2Char">
    <w:name w:val="Heading 2 Char"/>
    <w:basedOn w:val="DefaultParagraphFont"/>
    <w:link w:val="Heading2"/>
    <w:rsid w:val="009E6B1D"/>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rsid w:val="009E6B1D"/>
    <w:rPr>
      <w:rFonts w:ascii="Cambria" w:eastAsia="Times New Roman" w:hAnsi="Cambria" w:cs="Times New Roman"/>
      <w:b/>
      <w:bCs/>
      <w:sz w:val="26"/>
      <w:szCs w:val="26"/>
      <w:lang w:val="ro-RO"/>
    </w:rPr>
  </w:style>
  <w:style w:type="paragraph" w:styleId="ListParagraph">
    <w:name w:val="List Paragraph"/>
    <w:aliases w:val="Forth level,List Paragraph1,Numbered List,body 2,Citation List,본문(내용),List Paragraph (numbered (a)),Paragraph"/>
    <w:basedOn w:val="Normal"/>
    <w:qFormat/>
    <w:rsid w:val="009E6B1D"/>
    <w:pPr>
      <w:ind w:left="720"/>
      <w:contextualSpacing/>
    </w:pPr>
  </w:style>
  <w:style w:type="paragraph" w:customStyle="1" w:styleId="WW-Default">
    <w:name w:val="WW-Default"/>
    <w:rsid w:val="009E6B1D"/>
    <w:pPr>
      <w:suppressAutoHyphens/>
      <w:autoSpaceDE w:val="0"/>
      <w:spacing w:after="0" w:line="240" w:lineRule="auto"/>
    </w:pPr>
    <w:rPr>
      <w:rFonts w:ascii="Calibri" w:eastAsia="Times New Roman" w:hAnsi="Calibri" w:cs="Calibri"/>
      <w:color w:val="000000"/>
      <w:sz w:val="24"/>
      <w:szCs w:val="24"/>
      <w:lang w:eastAsia="ar-SA"/>
    </w:rPr>
  </w:style>
  <w:style w:type="character" w:styleId="Strong">
    <w:name w:val="Strong"/>
    <w:qFormat/>
    <w:rsid w:val="009E6B1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2025-05-14T06:54:00Z</dcterms:created>
  <dcterms:modified xsi:type="dcterms:W3CDTF">2025-10-20T12:55:00Z</dcterms:modified>
</cp:coreProperties>
</file>