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A9A29" w14:textId="77777777" w:rsidR="004D6D65" w:rsidRDefault="00E92E0C">
      <w:pPr>
        <w:spacing w:after="60"/>
        <w:jc w:val="center"/>
      </w:pPr>
      <w:r>
        <w:rPr>
          <w:b/>
          <w:bCs/>
          <w:sz w:val="28"/>
          <w:szCs w:val="28"/>
        </w:rPr>
        <w:t>CONTRACT DE LUCRĂRI</w:t>
      </w:r>
    </w:p>
    <w:p w14:paraId="60A8FE72" w14:textId="77777777" w:rsidR="004D6D65" w:rsidRDefault="00E92E0C">
      <w:pPr>
        <w:spacing w:after="240"/>
        <w:jc w:val="center"/>
      </w:pPr>
      <w:r>
        <w:t>nr. ............ din ...........................</w:t>
      </w:r>
    </w:p>
    <w:p w14:paraId="4E36364D" w14:textId="77777777" w:rsidR="004D6D65" w:rsidRDefault="00E92E0C">
      <w:pPr>
        <w:spacing w:after="100"/>
        <w:jc w:val="both"/>
      </w:pPr>
      <w:r>
        <w:t>În temeiul Legii nr. 98/2016 privind achizițiile publice, cu modificările și completările ulterioare, și al Hotărârii Guvernului nr. 395/2016, s-a încheiat prezentul contract de lucrări, între:</w:t>
      </w:r>
    </w:p>
    <w:p w14:paraId="10CE0E7A" w14:textId="77777777" w:rsidR="004D6D65" w:rsidRDefault="00E92E0C">
      <w:pPr>
        <w:spacing w:after="100"/>
      </w:pPr>
      <w:r>
        <w:t xml:space="preserve">........................................................................ (denumirea autorității contractante), cu sediul în ........................................................................, telefon ........................, cod fiscal ........................, cont IBAN ................................................ deschis la Trezoreria ........................, reprezentată prin ........................................................, având funcția de ........................................, în calitate de </w:t>
      </w:r>
      <w:r w:rsidR="003728D8" w:rsidRPr="003728D8">
        <w:rPr>
          <w:b/>
        </w:rPr>
        <w:t>A</w:t>
      </w:r>
      <w:r w:rsidRPr="003728D8">
        <w:rPr>
          <w:b/>
          <w:bCs/>
        </w:rPr>
        <w:t>ch</w:t>
      </w:r>
      <w:r>
        <w:rPr>
          <w:b/>
          <w:bCs/>
        </w:rPr>
        <w:t>izitor</w:t>
      </w:r>
      <w:r>
        <w:t>, pe de o parte,</w:t>
      </w:r>
    </w:p>
    <w:p w14:paraId="4C0E2461" w14:textId="77777777" w:rsidR="004D6D65" w:rsidRDefault="00E92E0C">
      <w:pPr>
        <w:spacing w:after="100"/>
        <w:jc w:val="center"/>
      </w:pPr>
      <w:r>
        <w:t>și</w:t>
      </w:r>
    </w:p>
    <w:p w14:paraId="559670B5" w14:textId="77777777" w:rsidR="004D6D65" w:rsidRDefault="00E92E0C">
      <w:pPr>
        <w:spacing w:after="100"/>
      </w:pPr>
      <w:r>
        <w:t xml:space="preserve">........................................................................ (denumirea operatorului economic), cu sediul în ........................................................................, telefon ........................, înmatriculată la Registrul Comerțului sub nr. ........................, cod unic de înregistrare ........................, cont IBAN ................................................ deschis la Trezoreria ........................, reprezentată prin ........................................................, având funcția de ........................................, în calitate de </w:t>
      </w:r>
      <w:r w:rsidR="003728D8" w:rsidRPr="003728D8">
        <w:rPr>
          <w:b/>
        </w:rPr>
        <w:t>E</w:t>
      </w:r>
      <w:r w:rsidRPr="003728D8">
        <w:rPr>
          <w:b/>
          <w:bCs/>
        </w:rPr>
        <w:t>xe</w:t>
      </w:r>
      <w:r>
        <w:rPr>
          <w:b/>
          <w:bCs/>
        </w:rPr>
        <w:t>cutant</w:t>
      </w:r>
      <w:r>
        <w:t>, pe de altă parte.</w:t>
      </w:r>
    </w:p>
    <w:p w14:paraId="076EB6EF" w14:textId="77777777" w:rsidR="004D6D65" w:rsidRDefault="00E92E0C">
      <w:pPr>
        <w:pStyle w:val="Titlu2"/>
        <w:keepNext/>
      </w:pPr>
      <w:r>
        <w:t>Art. 1. Definiții</w:t>
      </w:r>
    </w:p>
    <w:p w14:paraId="3D6CA6DF" w14:textId="77777777" w:rsidR="004D6D65" w:rsidRDefault="00E92E0C" w:rsidP="0093157F">
      <w:pPr>
        <w:pStyle w:val="Listparagraf"/>
        <w:numPr>
          <w:ilvl w:val="1"/>
          <w:numId w:val="3"/>
        </w:numPr>
        <w:tabs>
          <w:tab w:val="left" w:pos="567"/>
        </w:tabs>
        <w:spacing w:after="100"/>
        <w:jc w:val="both"/>
      </w:pPr>
      <w:r>
        <w:t>În prezentul contract, următorii termeni vor fi interpretați astfel:</w:t>
      </w:r>
    </w:p>
    <w:p w14:paraId="0C4A8DC2" w14:textId="77777777" w:rsidR="0093157F" w:rsidRDefault="0093157F" w:rsidP="0093157F">
      <w:pPr>
        <w:tabs>
          <w:tab w:val="left" w:pos="567"/>
        </w:tabs>
        <w:spacing w:after="100"/>
        <w:jc w:val="both"/>
      </w:pPr>
      <w:r>
        <w:t>În prezentul contract următorii termeni vor fi interpretați astfel:</w:t>
      </w:r>
    </w:p>
    <w:p w14:paraId="232D0FAA" w14:textId="77777777" w:rsidR="0093157F" w:rsidRDefault="0093157F" w:rsidP="0093157F">
      <w:pPr>
        <w:tabs>
          <w:tab w:val="left" w:pos="567"/>
        </w:tabs>
        <w:spacing w:after="100"/>
        <w:jc w:val="both"/>
      </w:pPr>
      <w:r>
        <w:t>(1)</w:t>
      </w:r>
      <w:r>
        <w:tab/>
        <w:t>Autoritate contractantă/Achizitor și Executant</w:t>
      </w:r>
      <w:r w:rsidR="005B2E42">
        <w:t>/</w:t>
      </w:r>
      <w:r>
        <w:t xml:space="preserve"> </w:t>
      </w:r>
      <w:r w:rsidR="005B2E42" w:rsidRPr="005B2E42">
        <w:t xml:space="preserve">Prestator </w:t>
      </w:r>
      <w:r>
        <w:t>- Părțile contractante, așa cum sunt acestea numite în prezentul Contract;</w:t>
      </w:r>
    </w:p>
    <w:p w14:paraId="12BEAB7A" w14:textId="77777777" w:rsidR="0093157F" w:rsidRDefault="0093157F" w:rsidP="0093157F">
      <w:pPr>
        <w:tabs>
          <w:tab w:val="left" w:pos="567"/>
        </w:tabs>
        <w:spacing w:after="100"/>
        <w:jc w:val="both"/>
      </w:pPr>
      <w:r>
        <w:t>(2)</w:t>
      </w:r>
      <w:r>
        <w:tab/>
        <w:t xml:space="preserve">Contract — prezentul Contract de achiziție publică de executie lucari, care are ca obiect </w:t>
      </w:r>
      <w:r w:rsidRPr="0093157F">
        <w:t xml:space="preserve">Proiectarea și execuția instalației de utilizare a gazelor naturale aferente obiectivului situat în str. Ion Borcea nr. 1, comuna Agigea, județul Constanța </w:t>
      </w:r>
      <w:r>
        <w:t>(și toate Anexele sale), cu titlu oneros, asimilat, potrivit Legii, actului administrativ, încheiat în scris, între Autoritatea contractantă și Prestator/Executant;</w:t>
      </w:r>
    </w:p>
    <w:p w14:paraId="37C51C12" w14:textId="77777777" w:rsidR="0093157F" w:rsidRDefault="0093157F" w:rsidP="0093157F">
      <w:pPr>
        <w:tabs>
          <w:tab w:val="left" w:pos="567"/>
        </w:tabs>
        <w:spacing w:after="100"/>
        <w:jc w:val="both"/>
      </w:pPr>
      <w:r>
        <w:t>(3)</w:t>
      </w:r>
      <w:r>
        <w:tab/>
        <w:t>Act aditional - document prin care se modifică termenii și condițiile prezentului Contract de achiziție publică, în condițiile Legii nr. 98/2016 privind achizițiile publice;</w:t>
      </w:r>
    </w:p>
    <w:p w14:paraId="1FD2B396" w14:textId="77777777" w:rsidR="0093157F" w:rsidRDefault="0093157F" w:rsidP="0093157F">
      <w:pPr>
        <w:tabs>
          <w:tab w:val="left" w:pos="567"/>
        </w:tabs>
        <w:spacing w:after="100"/>
        <w:jc w:val="both"/>
      </w:pPr>
      <w:r>
        <w:t>(4)</w:t>
      </w:r>
      <w:r>
        <w:tab/>
        <w:t>Contract de Subcontractare - acordul încheiat în scris între Prestator/Executant și un terț ce dobândește calitatea de Subcontractant, în condițiile Legii nr. 98/2016, prin care Prestatorul/Executantul subcontractează Subcontractantului partea din Contract în conformitate cu prevederile Contractului;</w:t>
      </w:r>
    </w:p>
    <w:p w14:paraId="71403B2F" w14:textId="77777777" w:rsidR="0093157F" w:rsidRDefault="0093157F" w:rsidP="0093157F">
      <w:pPr>
        <w:tabs>
          <w:tab w:val="left" w:pos="567"/>
        </w:tabs>
        <w:spacing w:after="100"/>
        <w:jc w:val="both"/>
      </w:pPr>
      <w:r>
        <w:t>(5)</w:t>
      </w:r>
      <w:r>
        <w:tab/>
        <w:t>Subcontractant - orice operator economic care nu este parte a unui contract de achiziţie publică şi care execută anumite părţi ori elemente ale lucrărilor/serviciilor, răspunzând în faţa contractantului de organizarea şi derularea tuturor etapelor necesare în acest scop. Punerea la dispoziţie a unui utilaj sau furnizarea de materiale/bunuri în cadrul unui contract de achiziţie publică nu este considerată subcontractare în sensul legii;</w:t>
      </w:r>
    </w:p>
    <w:p w14:paraId="482B7508" w14:textId="77777777" w:rsidR="0093157F" w:rsidRDefault="0093157F" w:rsidP="0093157F">
      <w:pPr>
        <w:tabs>
          <w:tab w:val="left" w:pos="567"/>
        </w:tabs>
        <w:spacing w:after="100"/>
        <w:jc w:val="both"/>
      </w:pPr>
      <w:r>
        <w:t>(6)</w:t>
      </w:r>
      <w:r>
        <w:tab/>
        <w:t>Prețul contractului - prețul plătibil prestatorului/executantului de către achizitor, în baza contractului, pentru îndeplinirea integrală și corespunzătoare a tuturor obligațiilor asumate prin contract;</w:t>
      </w:r>
    </w:p>
    <w:p w14:paraId="46359098" w14:textId="77777777" w:rsidR="0093157F" w:rsidRDefault="0093157F" w:rsidP="0093157F">
      <w:pPr>
        <w:tabs>
          <w:tab w:val="left" w:pos="567"/>
        </w:tabs>
        <w:spacing w:after="100"/>
        <w:jc w:val="both"/>
      </w:pPr>
      <w:r>
        <w:t>(7)</w:t>
      </w:r>
      <w:r>
        <w:tab/>
        <w:t>Lucrari/Servicii - activități a căror executie/prestare fac obiect al contractului;</w:t>
      </w:r>
    </w:p>
    <w:p w14:paraId="0FF8E526" w14:textId="77777777" w:rsidR="0093157F" w:rsidRDefault="0093157F" w:rsidP="0093157F">
      <w:pPr>
        <w:tabs>
          <w:tab w:val="left" w:pos="567"/>
        </w:tabs>
        <w:spacing w:after="100"/>
        <w:jc w:val="both"/>
      </w:pPr>
      <w:r>
        <w:t>(8)</w:t>
      </w:r>
      <w:r>
        <w:tab/>
        <w:t>Produse - echipamentele, mașinile, utilajele, piesele de schimb și orice alte bunuri cuprinse în anexa/anexele la prezentul contract și pe care prestatorul are obligația de a le furniza, dupa caz, aferente serviciilor prestate conform contractului;</w:t>
      </w:r>
    </w:p>
    <w:p w14:paraId="5A7B92AF" w14:textId="77777777" w:rsidR="0093157F" w:rsidRDefault="0093157F" w:rsidP="0093157F">
      <w:pPr>
        <w:tabs>
          <w:tab w:val="left" w:pos="567"/>
        </w:tabs>
        <w:spacing w:after="100"/>
        <w:jc w:val="both"/>
      </w:pPr>
      <w:r>
        <w:lastRenderedPageBreak/>
        <w:t>(9)</w:t>
      </w:r>
      <w:r>
        <w:tab/>
        <w:t>Defect (Defecte)/Neconformitate (Neconformități) - execuția de slabă calitate sau deficiențe care încalcă siguranța, calitatea sau cerințele tehnice și/sau profesionale prevăzute de prezentul Contract și/sau de Legea aplicabilă și care fac</w:t>
      </w:r>
      <w:r w:rsidR="005B2E42">
        <w:t xml:space="preserve"> instalatia de gaze naturale, </w:t>
      </w:r>
      <w:r>
        <w:t xml:space="preserve">necorespunzătoare scopurilor </w:t>
      </w:r>
      <w:r w:rsidR="005B2E42">
        <w:t>utilizarii</w:t>
      </w:r>
      <w:r>
        <w:t xml:space="preserve">, astfel cum </w:t>
      </w:r>
      <w:r w:rsidR="005B2E42">
        <w:t xml:space="preserve">este prevăzut  </w:t>
      </w:r>
      <w:r>
        <w:t>în prezentul Contract și/sau de Legea aplicabilă precum și orice abatere de la cerințele stabilite în Contract;</w:t>
      </w:r>
    </w:p>
    <w:p w14:paraId="51B72009" w14:textId="77777777" w:rsidR="0093157F" w:rsidRDefault="0093157F" w:rsidP="0093157F">
      <w:pPr>
        <w:tabs>
          <w:tab w:val="left" w:pos="567"/>
        </w:tabs>
        <w:spacing w:after="100"/>
        <w:jc w:val="both"/>
      </w:pPr>
      <w:r>
        <w:t>(10)</w:t>
      </w:r>
      <w:r>
        <w:tab/>
        <w:t>Despăgubire - suma, neprevăzută expres în Contract, care este acordată de către instanța de judecată ca despăgubire plătibilă Părții prejudiciate în urma încălcării prevederilor Contractului de către cealaltă Parte;</w:t>
      </w:r>
    </w:p>
    <w:p w14:paraId="7954D8A6" w14:textId="77777777" w:rsidR="0093157F" w:rsidRDefault="0093157F" w:rsidP="0093157F">
      <w:pPr>
        <w:tabs>
          <w:tab w:val="left" w:pos="567"/>
        </w:tabs>
        <w:spacing w:after="100"/>
        <w:jc w:val="both"/>
      </w:pPr>
      <w:r>
        <w:t>(11)</w:t>
      </w:r>
      <w:r>
        <w:tab/>
        <w:t>Întârziere – Perioada de timp calculată de la termenul convenit al executării oricărei obligații contractuale de către Autoritatea contractanta sau Prestator/Executant;</w:t>
      </w:r>
    </w:p>
    <w:p w14:paraId="47086146" w14:textId="77777777" w:rsidR="0093157F" w:rsidRDefault="0093157F" w:rsidP="0093157F">
      <w:pPr>
        <w:tabs>
          <w:tab w:val="left" w:pos="567"/>
        </w:tabs>
        <w:spacing w:after="100"/>
        <w:jc w:val="both"/>
      </w:pPr>
      <w:r>
        <w:t>(12)</w:t>
      </w:r>
      <w:r>
        <w:tab/>
        <w:t>Termen - intervalul de timp în care Părțile trebuie să-și îndeplinească obligațiile, astfel cum este stabilit prin Contract, exprimat în zile, care începe să curgă de la începutul primei ore a primei zile a termenului și se încheie la expirarea ultimei ore a ultimei zile a termenului; ziua în cursul căreia a avut loc un eveniment sau s-a realizat un act al Autorității contractante nu este luată în calculul termenului. Dacă ultima zi a unui termen exprimat altfel decât în ore este o zi de sărbătoare legală, o duminică sau o sâmbătă, termenul se încheie la expirarea ultimei ore a următoarei zile lucrătoare;</w:t>
      </w:r>
    </w:p>
    <w:p w14:paraId="278895C5" w14:textId="77777777" w:rsidR="0093157F" w:rsidRDefault="0093157F" w:rsidP="0093157F">
      <w:pPr>
        <w:tabs>
          <w:tab w:val="left" w:pos="567"/>
        </w:tabs>
        <w:spacing w:after="100"/>
        <w:jc w:val="both"/>
      </w:pPr>
      <w:r>
        <w:t>(13)</w:t>
      </w:r>
      <w:r>
        <w:tab/>
        <w:t>Penalitate – suma de bani stabilită procentual în Contract ca fiind plătibilă de către una dintre Părțile contractante către cealaltă Parte în caz de neîndeplinire a obligațiilor din Contract, în caz de neîndeplinire a unei părți a Contractului sau de îndeplinire cu întârziere a obligațiilor, astfel cum s-a stabilit prin Documentele Contractului;</w:t>
      </w:r>
    </w:p>
    <w:p w14:paraId="3DE66A27" w14:textId="77777777" w:rsidR="0093157F" w:rsidRDefault="0093157F" w:rsidP="0093157F">
      <w:pPr>
        <w:tabs>
          <w:tab w:val="left" w:pos="567"/>
        </w:tabs>
        <w:spacing w:after="100"/>
        <w:jc w:val="both"/>
      </w:pPr>
      <w:r>
        <w:t>(14)</w:t>
      </w:r>
      <w:r>
        <w:tab/>
        <w:t>Prejudiciu – paguba produsă Autorității Contractante de către Prestator/Executant prin neexecutarea/ executarea necorespunzătoare ori cu întârziere a obligațiilor stabilite în sarcina sa, prin prezentul contract;</w:t>
      </w:r>
    </w:p>
    <w:p w14:paraId="4B832DDD" w14:textId="77777777" w:rsidR="0093157F" w:rsidRDefault="0093157F" w:rsidP="0093157F">
      <w:pPr>
        <w:tabs>
          <w:tab w:val="left" w:pos="567"/>
        </w:tabs>
        <w:spacing w:after="100"/>
        <w:jc w:val="both"/>
      </w:pPr>
      <w:r>
        <w:t>(15)</w:t>
      </w:r>
      <w:r>
        <w:tab/>
        <w:t xml:space="preserve">Recepția - reprezintă operațiunea de identificare și verificare cantitativă și calitativă a  </w:t>
      </w:r>
      <w:r w:rsidR="005B2E42">
        <w:t>lucrarilor executate/</w:t>
      </w:r>
      <w:r>
        <w:t>a serviciilor prestate, prin care AC constată că acestea corespund clauzelor contractuale și cerințelor din caietul de sarcini/propunere tehnică prin care Autoritatea contractantă își exprimă acordul cu privire la  cantitatea și calitatea lucrarilor executate si a serviciilor prestate în cadrul contractului de achiziție publică și pe baza căreia efectuează plata;</w:t>
      </w:r>
    </w:p>
    <w:p w14:paraId="02834D02" w14:textId="77777777" w:rsidR="0093157F" w:rsidRDefault="0093157F" w:rsidP="0093157F">
      <w:pPr>
        <w:tabs>
          <w:tab w:val="left" w:pos="567"/>
        </w:tabs>
        <w:spacing w:after="100"/>
        <w:jc w:val="both"/>
      </w:pPr>
      <w:r>
        <w:t>(16)</w:t>
      </w:r>
      <w:r>
        <w:tab/>
        <w:t>Proces-Verbal de Recepție a Lucrarilor/Produselor/Serviciilor - documentul prin care AC își exprimă acordul cu privire la faptul că sunt acceptate Lucrarile executate/Produsele furnizate/Serviciile prestate, întocmit de Prestator/Executant și semnat de Autoritatea contractantă, prin care aceasta din urmă confirmă executia lucrarilor/furnizarea produselor/prestarea serviciilor în mod corespunzător de către Prestator/Executant și că acestea au fost acceptate de către Autoritatea contractantă;</w:t>
      </w:r>
    </w:p>
    <w:p w14:paraId="022DF16A" w14:textId="77777777" w:rsidR="0093157F" w:rsidRDefault="0093157F" w:rsidP="0093157F">
      <w:pPr>
        <w:tabs>
          <w:tab w:val="left" w:pos="567"/>
        </w:tabs>
        <w:spacing w:after="100"/>
        <w:jc w:val="both"/>
      </w:pPr>
      <w:r>
        <w:t>(17)</w:t>
      </w:r>
      <w:r>
        <w:tab/>
        <w:t>Cazul fortuit – Eveniment care nu poate fi prevăzut și nici împiedicat de către cel care ar fi fost chemat să răspundă dacă evenimentul nu s-ar fi produs.</w:t>
      </w:r>
    </w:p>
    <w:p w14:paraId="37931F04" w14:textId="77777777" w:rsidR="0093157F" w:rsidRDefault="0093157F" w:rsidP="0093157F">
      <w:pPr>
        <w:tabs>
          <w:tab w:val="left" w:pos="567"/>
        </w:tabs>
        <w:spacing w:after="100"/>
        <w:jc w:val="both"/>
      </w:pPr>
      <w:r>
        <w:t>(18)</w:t>
      </w:r>
      <w:r>
        <w:tab/>
        <w:t>Forța majoră - un eveniment mai presus de controlul parților, care nu se datorează greșelii sau vinei acestora, care nu putea fi prevăzut la momentul încheierii contractului și care face imposibilă executarea și, respectiv, îndeplinirea contractului; sunt considerate asemenea evenimente: razboaie, revoluții, incendii, inundații sau orice alte catastrofe naturale, restricții apărute ca urmare a unei carantine, embargou, enumerarea nefiind exhaustivă ci enunciativă. Nu este considerat forță majoră un eveniment asemenea celor de mai sus care, fără a crea o imposibilitate de executare, face extrem de costisitoare executarea obligațiilor uneia din părți;</w:t>
      </w:r>
    </w:p>
    <w:p w14:paraId="2219AD13" w14:textId="77777777" w:rsidR="0093157F" w:rsidRDefault="0093157F" w:rsidP="0093157F">
      <w:pPr>
        <w:tabs>
          <w:tab w:val="left" w:pos="567"/>
        </w:tabs>
        <w:spacing w:after="100"/>
        <w:jc w:val="both"/>
      </w:pPr>
      <w:r>
        <w:t>(19)</w:t>
      </w:r>
      <w:r>
        <w:tab/>
        <w:t>Zi - zi calendaristică; an - 365 de zile.</w:t>
      </w:r>
    </w:p>
    <w:p w14:paraId="4E116ED2" w14:textId="77777777" w:rsidR="0093157F" w:rsidRDefault="0093157F" w:rsidP="0093157F">
      <w:pPr>
        <w:tabs>
          <w:tab w:val="left" w:pos="567"/>
        </w:tabs>
        <w:spacing w:after="100"/>
        <w:jc w:val="both"/>
      </w:pPr>
    </w:p>
    <w:p w14:paraId="0DD53B9E" w14:textId="77777777" w:rsidR="0093157F" w:rsidRDefault="0093157F" w:rsidP="0093157F">
      <w:pPr>
        <w:tabs>
          <w:tab w:val="left" w:pos="567"/>
        </w:tabs>
        <w:spacing w:after="100"/>
        <w:jc w:val="both"/>
      </w:pPr>
    </w:p>
    <w:p w14:paraId="485CE142" w14:textId="77777777" w:rsidR="0093157F" w:rsidRDefault="0093157F" w:rsidP="0093157F">
      <w:pPr>
        <w:tabs>
          <w:tab w:val="left" w:pos="567"/>
        </w:tabs>
        <w:spacing w:after="100"/>
        <w:jc w:val="both"/>
      </w:pPr>
    </w:p>
    <w:p w14:paraId="2E3A780B" w14:textId="77777777" w:rsidR="0093157F" w:rsidRDefault="0093157F" w:rsidP="0093157F">
      <w:pPr>
        <w:tabs>
          <w:tab w:val="left" w:pos="567"/>
        </w:tabs>
        <w:spacing w:after="100"/>
        <w:jc w:val="both"/>
      </w:pPr>
    </w:p>
    <w:p w14:paraId="141C1A63" w14:textId="77777777" w:rsidR="004D6D65" w:rsidRDefault="00E92E0C">
      <w:pPr>
        <w:pStyle w:val="Titlu2"/>
        <w:keepNext/>
      </w:pPr>
      <w:r>
        <w:t>Art. 2. Interpretare</w:t>
      </w:r>
    </w:p>
    <w:p w14:paraId="152CFA05" w14:textId="77777777" w:rsidR="004D6D65" w:rsidRDefault="00E92E0C">
      <w:pPr>
        <w:tabs>
          <w:tab w:val="left" w:pos="567"/>
        </w:tabs>
        <w:spacing w:after="100"/>
        <w:ind w:left="567" w:hanging="567"/>
        <w:jc w:val="both"/>
      </w:pPr>
      <w:r>
        <w:t>2.1.</w:t>
      </w:r>
      <w:r>
        <w:tab/>
        <w:t>În prezentul contract, cu excepția unei prevederi contrare, cuvintele la forma singular vor include forma de plural și vice-versa, acolo unde acest lucru este permis de context.</w:t>
      </w:r>
    </w:p>
    <w:p w14:paraId="7980522D" w14:textId="77777777" w:rsidR="004D6D65" w:rsidRDefault="00E92E0C">
      <w:pPr>
        <w:pStyle w:val="Titlu2"/>
        <w:keepNext/>
      </w:pPr>
      <w:r>
        <w:t>Art. 3. Obiectul contractului</w:t>
      </w:r>
    </w:p>
    <w:p w14:paraId="4ADD89AC" w14:textId="60F32737" w:rsidR="004D6D65" w:rsidRDefault="00E92E0C">
      <w:pPr>
        <w:tabs>
          <w:tab w:val="left" w:pos="567"/>
        </w:tabs>
        <w:spacing w:after="100"/>
        <w:ind w:left="567" w:hanging="567"/>
        <w:jc w:val="both"/>
      </w:pPr>
      <w:r>
        <w:t>3.1.</w:t>
      </w:r>
      <w:r>
        <w:tab/>
        <w:t>Executantul se obligă să execute lucrările având ca obiect</w:t>
      </w:r>
      <w:r w:rsidR="00273CAA">
        <w:t>:</w:t>
      </w:r>
      <w:r>
        <w:t xml:space="preserve"> „</w:t>
      </w:r>
      <w:proofErr w:type="spellStart"/>
      <w:r w:rsidR="002472B9" w:rsidRPr="00D75A59">
        <w:rPr>
          <w:sz w:val="22"/>
          <w:szCs w:val="22"/>
        </w:rPr>
        <w:t>Instalatie</w:t>
      </w:r>
      <w:proofErr w:type="spellEnd"/>
      <w:r w:rsidR="002472B9" w:rsidRPr="00D75A59">
        <w:rPr>
          <w:sz w:val="22"/>
          <w:szCs w:val="22"/>
        </w:rPr>
        <w:t xml:space="preserve"> gaze naturale pentru </w:t>
      </w:r>
      <w:proofErr w:type="spellStart"/>
      <w:r w:rsidR="002472B9" w:rsidRPr="00D75A59">
        <w:rPr>
          <w:sz w:val="22"/>
          <w:szCs w:val="22"/>
        </w:rPr>
        <w:t>sectia</w:t>
      </w:r>
      <w:proofErr w:type="spellEnd"/>
      <w:r w:rsidR="002472B9" w:rsidRPr="00D75A59">
        <w:rPr>
          <w:sz w:val="22"/>
          <w:szCs w:val="22"/>
        </w:rPr>
        <w:t xml:space="preserve"> Agigea compus din: proiectare, </w:t>
      </w:r>
      <w:proofErr w:type="spellStart"/>
      <w:r w:rsidR="002472B9" w:rsidRPr="00D75A59">
        <w:rPr>
          <w:sz w:val="22"/>
          <w:szCs w:val="22"/>
        </w:rPr>
        <w:t>executie</w:t>
      </w:r>
      <w:proofErr w:type="spellEnd"/>
      <w:r w:rsidR="002472B9" w:rsidRPr="00D75A59">
        <w:rPr>
          <w:sz w:val="22"/>
          <w:szCs w:val="22"/>
        </w:rPr>
        <w:t xml:space="preserve">, </w:t>
      </w:r>
      <w:proofErr w:type="spellStart"/>
      <w:r w:rsidR="002472B9" w:rsidRPr="00D75A59">
        <w:rPr>
          <w:sz w:val="22"/>
          <w:szCs w:val="22"/>
        </w:rPr>
        <w:t>urmarire</w:t>
      </w:r>
      <w:proofErr w:type="spellEnd"/>
      <w:r w:rsidR="002472B9" w:rsidRPr="00D75A59">
        <w:rPr>
          <w:sz w:val="22"/>
          <w:szCs w:val="22"/>
        </w:rPr>
        <w:t xml:space="preserve"> </w:t>
      </w:r>
      <w:proofErr w:type="spellStart"/>
      <w:r w:rsidR="002472B9" w:rsidRPr="00D75A59">
        <w:rPr>
          <w:sz w:val="22"/>
          <w:szCs w:val="22"/>
        </w:rPr>
        <w:t>lucrari</w:t>
      </w:r>
      <w:proofErr w:type="spellEnd"/>
      <w:r w:rsidR="002472B9" w:rsidRPr="00D75A59">
        <w:rPr>
          <w:sz w:val="22"/>
          <w:szCs w:val="22"/>
        </w:rPr>
        <w:t xml:space="preserve"> de la </w:t>
      </w:r>
      <w:proofErr w:type="spellStart"/>
      <w:r w:rsidR="002472B9" w:rsidRPr="00D75A59">
        <w:rPr>
          <w:sz w:val="22"/>
          <w:szCs w:val="22"/>
        </w:rPr>
        <w:t>bransament</w:t>
      </w:r>
      <w:proofErr w:type="spellEnd"/>
      <w:r w:rsidR="002472B9" w:rsidRPr="00D75A59">
        <w:rPr>
          <w:sz w:val="22"/>
          <w:szCs w:val="22"/>
        </w:rPr>
        <w:t xml:space="preserve"> pana la </w:t>
      </w:r>
      <w:proofErr w:type="spellStart"/>
      <w:r w:rsidR="002472B9" w:rsidRPr="00D75A59">
        <w:rPr>
          <w:sz w:val="22"/>
          <w:szCs w:val="22"/>
        </w:rPr>
        <w:t>cladire</w:t>
      </w:r>
      <w:proofErr w:type="spellEnd"/>
      <w:r w:rsidR="002472B9" w:rsidRPr="00D75A59">
        <w:rPr>
          <w:sz w:val="22"/>
          <w:szCs w:val="22"/>
        </w:rPr>
        <w:t>”(Proiectarea și execuția instalației de utilizare a gazelor naturale aferente obiectivului situat în str. Ion Borcea nr. 1, comuna Agigea, județul Constanța</w:t>
      </w:r>
      <w:r w:rsidRPr="00D75A59">
        <w:rPr>
          <w:sz w:val="22"/>
          <w:szCs w:val="22"/>
        </w:rPr>
        <w:t>”,</w:t>
      </w:r>
      <w:r>
        <w:t xml:space="preserve"> cuprinzând proiectarea, execuția, efectuarea probelor, recepția și punerea în funcțiune a instalației, în conformitate cu caietul de sarcini și cu oferta sa, în perioada convenită și în conformitate cu obligațiile asumate prin prezentul contract.</w:t>
      </w:r>
    </w:p>
    <w:p w14:paraId="2FF7791B" w14:textId="77777777" w:rsidR="004D6D65" w:rsidRDefault="00E92E0C">
      <w:pPr>
        <w:tabs>
          <w:tab w:val="left" w:pos="567"/>
        </w:tabs>
        <w:spacing w:after="100"/>
        <w:ind w:left="567" w:hanging="567"/>
        <w:jc w:val="both"/>
      </w:pPr>
      <w:r>
        <w:t>3.2.</w:t>
      </w:r>
      <w:r>
        <w:tab/>
        <w:t>Achizitorul se obligă să plătească executantului prețul convenit pentru îndeplinirea contractului.</w:t>
      </w:r>
    </w:p>
    <w:p w14:paraId="43EDD0AF" w14:textId="77777777" w:rsidR="004D6D65" w:rsidRDefault="00E92E0C">
      <w:pPr>
        <w:pStyle w:val="Titlu2"/>
        <w:keepNext/>
      </w:pPr>
      <w:r>
        <w:t>Art. 4. Prețul contractului</w:t>
      </w:r>
    </w:p>
    <w:p w14:paraId="156B952E" w14:textId="77777777" w:rsidR="004D6D65" w:rsidRDefault="00E92E0C">
      <w:pPr>
        <w:tabs>
          <w:tab w:val="left" w:pos="567"/>
        </w:tabs>
        <w:spacing w:after="100"/>
        <w:ind w:left="567" w:hanging="567"/>
      </w:pPr>
      <w:r>
        <w:t>4.1.</w:t>
      </w:r>
      <w:r>
        <w:tab/>
        <w:t>Prețul convenit pentru îndeplinirea contractului, plătibil executantului de către achizitor, este de ........................ lei, fără TVA, la care se adaugă TVA în valoare de ........................ lei, respectiv ........................ lei cu TVA.</w:t>
      </w:r>
    </w:p>
    <w:p w14:paraId="5B46C3C0" w14:textId="77777777" w:rsidR="004D6D65" w:rsidRDefault="00E92E0C">
      <w:pPr>
        <w:tabs>
          <w:tab w:val="left" w:pos="567"/>
        </w:tabs>
        <w:spacing w:after="100"/>
        <w:ind w:left="567" w:hanging="567"/>
        <w:jc w:val="both"/>
      </w:pPr>
      <w:r>
        <w:t>4.2.</w:t>
      </w:r>
      <w:r>
        <w:tab/>
        <w:t>Prețul contractului este ferm și nu se ajustează pe durata contractului, cu excepția cazurilor în care ajustarea este obligatorie potrivit legii.</w:t>
      </w:r>
    </w:p>
    <w:p w14:paraId="44D085E0" w14:textId="77777777" w:rsidR="004D6D65" w:rsidRDefault="00E92E0C">
      <w:pPr>
        <w:tabs>
          <w:tab w:val="left" w:pos="567"/>
        </w:tabs>
        <w:spacing w:after="100"/>
        <w:ind w:left="567" w:hanging="567"/>
        <w:jc w:val="both"/>
      </w:pPr>
      <w:r>
        <w:t>4.3.</w:t>
      </w:r>
      <w:r>
        <w:tab/>
      </w:r>
      <w:r w:rsidR="00273CAA" w:rsidRPr="00273CAA">
        <w:t xml:space="preserve">Dacă din proiectul tehnic verificat rezultă cantități de lucrări diferite de cele din Formularul F3, determinate de erori sau omisiuni ale documentației inițiale, modificarea contractului se va realiza prin act adițional, cu acordul scris prealabil al </w:t>
      </w:r>
      <w:r w:rsidR="003728D8">
        <w:t>A</w:t>
      </w:r>
      <w:r w:rsidR="00273CAA" w:rsidRPr="00273CAA">
        <w:t>chizitorului. Decontarea diferențelor se va face la prețurile unitare din ofertă, în conformitate cu prevederile art. 221 alin. (1) lit. f) din Legea nr. 98/2016, în limita a 10% din prețul contractului inițial și fără a afecta caracterul general al acestuia.</w:t>
      </w:r>
    </w:p>
    <w:p w14:paraId="0EACB626" w14:textId="77777777" w:rsidR="004D6D65" w:rsidRDefault="00E92E0C">
      <w:pPr>
        <w:pStyle w:val="Titlu2"/>
        <w:keepNext/>
      </w:pPr>
      <w:r>
        <w:t>Art. 5. Durata contractului</w:t>
      </w:r>
    </w:p>
    <w:p w14:paraId="12D48621" w14:textId="77777777" w:rsidR="004D6D65" w:rsidRDefault="00E92E0C">
      <w:pPr>
        <w:tabs>
          <w:tab w:val="left" w:pos="567"/>
        </w:tabs>
        <w:spacing w:after="100"/>
        <w:ind w:left="567" w:hanging="567"/>
        <w:jc w:val="both"/>
      </w:pPr>
      <w:r>
        <w:t>5.1.</w:t>
      </w:r>
      <w:r>
        <w:tab/>
        <w:t>Prezentul contract intră în vigoare la data semnării de către ambele părți și încetează la data încheierii procesului-verbal de recepție finală.</w:t>
      </w:r>
    </w:p>
    <w:p w14:paraId="7E2A6DE9" w14:textId="77777777" w:rsidR="004D6D65" w:rsidRDefault="00E92E0C">
      <w:pPr>
        <w:tabs>
          <w:tab w:val="left" w:pos="567"/>
        </w:tabs>
        <w:spacing w:after="100"/>
        <w:ind w:left="567" w:hanging="567"/>
        <w:jc w:val="both"/>
      </w:pPr>
      <w:r>
        <w:t>5.2.</w:t>
      </w:r>
      <w:r>
        <w:tab/>
        <w:t>Durata de execuție a lucrărilor este de 60 de zile calendaristice de la data emiterii ordinului de începere, din care maximum 15 zile pentru elaborarea și verificarea proiectului tehnic.</w:t>
      </w:r>
    </w:p>
    <w:p w14:paraId="3CC78040" w14:textId="77777777" w:rsidR="004D6D65" w:rsidRDefault="00E92E0C">
      <w:pPr>
        <w:pStyle w:val="Titlu2"/>
        <w:keepNext/>
      </w:pPr>
      <w:r>
        <w:t>Art. 6. Documentele contractului</w:t>
      </w:r>
    </w:p>
    <w:p w14:paraId="4C8FF3C9" w14:textId="77777777" w:rsidR="004D6D65" w:rsidRDefault="00E92E0C">
      <w:pPr>
        <w:tabs>
          <w:tab w:val="left" w:pos="567"/>
        </w:tabs>
        <w:spacing w:after="100"/>
        <w:ind w:left="567" w:hanging="567"/>
        <w:jc w:val="both"/>
      </w:pPr>
      <w:r>
        <w:t>6.1.</w:t>
      </w:r>
      <w:r>
        <w:tab/>
        <w:t>Documentele contractului sunt:</w:t>
      </w:r>
    </w:p>
    <w:p w14:paraId="49884C5F" w14:textId="77777777" w:rsidR="004D6D65" w:rsidRDefault="00E92E0C">
      <w:pPr>
        <w:pStyle w:val="Listparagraf"/>
        <w:numPr>
          <w:ilvl w:val="0"/>
          <w:numId w:val="2"/>
        </w:numPr>
        <w:spacing w:after="60"/>
        <w:jc w:val="both"/>
      </w:pPr>
      <w:r>
        <w:t>caietul de sarcini, inclusiv clarificările la acesta;</w:t>
      </w:r>
    </w:p>
    <w:p w14:paraId="0CE6B700" w14:textId="77777777" w:rsidR="004D6D65" w:rsidRDefault="00E92E0C">
      <w:pPr>
        <w:pStyle w:val="Listparagraf"/>
        <w:numPr>
          <w:ilvl w:val="0"/>
          <w:numId w:val="2"/>
        </w:numPr>
        <w:spacing w:after="60"/>
        <w:jc w:val="both"/>
      </w:pPr>
      <w:r>
        <w:t>propunerea tehnică și propunerea financiară;</w:t>
      </w:r>
    </w:p>
    <w:p w14:paraId="0A07305A" w14:textId="77777777" w:rsidR="004D6D65" w:rsidRDefault="00E92E0C">
      <w:pPr>
        <w:pStyle w:val="Listparagraf"/>
        <w:numPr>
          <w:ilvl w:val="0"/>
          <w:numId w:val="2"/>
        </w:numPr>
        <w:spacing w:after="60"/>
        <w:jc w:val="both"/>
      </w:pPr>
      <w:r>
        <w:t>graficul de execuție a lucrărilor;</w:t>
      </w:r>
    </w:p>
    <w:p w14:paraId="50D6ACC2" w14:textId="77777777" w:rsidR="004D6D65" w:rsidRDefault="00E92E0C">
      <w:pPr>
        <w:pStyle w:val="Listparagraf"/>
        <w:numPr>
          <w:ilvl w:val="0"/>
          <w:numId w:val="2"/>
        </w:numPr>
        <w:spacing w:after="60"/>
        <w:jc w:val="both"/>
      </w:pPr>
      <w:r>
        <w:t>garanția de bună execuție;</w:t>
      </w:r>
    </w:p>
    <w:p w14:paraId="56AE73EE" w14:textId="77777777" w:rsidR="004D6D65" w:rsidRDefault="00E92E0C">
      <w:pPr>
        <w:pStyle w:val="Listparagraf"/>
        <w:numPr>
          <w:ilvl w:val="0"/>
          <w:numId w:val="2"/>
        </w:numPr>
        <w:spacing w:after="60"/>
        <w:jc w:val="both"/>
      </w:pPr>
      <w:r>
        <w:t>acordurile de subcontractare, dacă este cazul;</w:t>
      </w:r>
    </w:p>
    <w:p w14:paraId="7DA2490C" w14:textId="77777777" w:rsidR="004D6D65" w:rsidRDefault="00E92E0C">
      <w:pPr>
        <w:pStyle w:val="Listparagraf"/>
        <w:numPr>
          <w:ilvl w:val="0"/>
          <w:numId w:val="2"/>
        </w:numPr>
        <w:spacing w:after="60"/>
        <w:jc w:val="both"/>
      </w:pPr>
      <w:r>
        <w:t>actele adiționale, dacă este cazul.</w:t>
      </w:r>
    </w:p>
    <w:p w14:paraId="55D95E86" w14:textId="77777777" w:rsidR="004D6D65" w:rsidRDefault="00E92E0C">
      <w:pPr>
        <w:pStyle w:val="Titlu2"/>
        <w:keepNext/>
      </w:pPr>
      <w:r>
        <w:t>Art. 7. Obligațiile principale ale executantului</w:t>
      </w:r>
    </w:p>
    <w:p w14:paraId="0F0C1C9D" w14:textId="77777777" w:rsidR="004D6D65" w:rsidRDefault="00E92E0C">
      <w:pPr>
        <w:tabs>
          <w:tab w:val="left" w:pos="567"/>
        </w:tabs>
        <w:spacing w:after="100"/>
        <w:ind w:left="567" w:hanging="567"/>
        <w:jc w:val="both"/>
      </w:pPr>
      <w:r>
        <w:t>7.1.</w:t>
      </w:r>
      <w:r>
        <w:tab/>
        <w:t>Executantul are obligația de a elabora proiectul tehnic prin operator economic autorizat ANRE de tip PDIB, de a-l supune verificării de către un verificator de proiecte atestat și de a obține acordul operatorului rețelei, în termenul prevăzut la art. 5.2.</w:t>
      </w:r>
    </w:p>
    <w:p w14:paraId="5EB27605" w14:textId="77777777" w:rsidR="004D6D65" w:rsidRDefault="00E92E0C">
      <w:pPr>
        <w:tabs>
          <w:tab w:val="left" w:pos="567"/>
        </w:tabs>
        <w:spacing w:after="100"/>
        <w:ind w:left="567" w:hanging="567"/>
        <w:jc w:val="both"/>
      </w:pPr>
      <w:r>
        <w:lastRenderedPageBreak/>
        <w:t>7.2.</w:t>
      </w:r>
      <w:r>
        <w:tab/>
        <w:t>Executantul are obligația de a executa și de a finaliza lucrările, precum și de a remedia viciile ascunse, cu atenția și promptitudinea cuvenite, în concordanță cu obligațiile asumate prin contract, cu respectarea Normelor tehnice aprobate prin Ordinul președintelui ANRE nr. 89/2018 și a procedurii aprobate prin Ordinul președintelui ANRE nr. 156/2020.</w:t>
      </w:r>
    </w:p>
    <w:p w14:paraId="7F66867D" w14:textId="77777777" w:rsidR="004D6D65" w:rsidRDefault="00E92E0C">
      <w:pPr>
        <w:tabs>
          <w:tab w:val="left" w:pos="567"/>
        </w:tabs>
        <w:spacing w:after="100"/>
        <w:ind w:left="567" w:hanging="567"/>
        <w:jc w:val="both"/>
      </w:pPr>
      <w:r>
        <w:t>7.3.</w:t>
      </w:r>
      <w:r>
        <w:tab/>
        <w:t>Executantul are obligația de a asigura forța de muncă, materialele, instalațiile, echipamentele și toate celelalte obiecte necesare pentru execuția lucrărilor, în măsura în care necesitatea asigurării acestora este prevăzută în contract sau se poate deduce în mod rezonabil din contract.</w:t>
      </w:r>
    </w:p>
    <w:p w14:paraId="1B426019" w14:textId="77777777" w:rsidR="004D6D65" w:rsidRDefault="00E92E0C">
      <w:pPr>
        <w:tabs>
          <w:tab w:val="left" w:pos="567"/>
        </w:tabs>
        <w:spacing w:after="100"/>
        <w:ind w:left="567" w:hanging="567"/>
        <w:jc w:val="both"/>
      </w:pPr>
      <w:r>
        <w:t>7.4.</w:t>
      </w:r>
      <w:r>
        <w:tab/>
        <w:t>Executantul este pe deplin responsabil pentru conformitatea, stabilitatea și siguranța tuturor operațiunilor executate pe șantier, precum și pentru procedeele de execuție utilizate.</w:t>
      </w:r>
    </w:p>
    <w:p w14:paraId="5C6D6E21" w14:textId="77777777" w:rsidR="004D6D65" w:rsidRDefault="00E92E0C">
      <w:pPr>
        <w:tabs>
          <w:tab w:val="left" w:pos="567"/>
        </w:tabs>
        <w:spacing w:after="100"/>
        <w:ind w:left="567" w:hanging="567"/>
        <w:jc w:val="both"/>
      </w:pPr>
      <w:r>
        <w:t>7.5.</w:t>
      </w:r>
      <w:r>
        <w:tab/>
        <w:t>Executantul are obligația de a menține valabile, pe toată durata contractului, autorizația ANRE de tip EDIB, precum și autorizația ANRE de tip PDIB a operatorului care elaborează proiectul.</w:t>
      </w:r>
    </w:p>
    <w:p w14:paraId="6D26DA07" w14:textId="77777777" w:rsidR="004D6D65" w:rsidRDefault="00E92E0C">
      <w:pPr>
        <w:tabs>
          <w:tab w:val="left" w:pos="567"/>
        </w:tabs>
        <w:spacing w:after="100"/>
        <w:ind w:left="567" w:hanging="567"/>
        <w:jc w:val="both"/>
      </w:pPr>
      <w:r>
        <w:t>7.6.</w:t>
      </w:r>
      <w:r>
        <w:tab/>
        <w:t>Executantul are obligația de a respecta legislația privind securitatea și sănătatea în muncă, prevenirea și stingerea incendiilor și protecția mediului și răspunde pentru daunele cauzate terților și rețelelor existente din culpa sa.</w:t>
      </w:r>
    </w:p>
    <w:p w14:paraId="068729EB" w14:textId="77777777" w:rsidR="004D6D65" w:rsidRDefault="00E92E0C">
      <w:pPr>
        <w:tabs>
          <w:tab w:val="left" w:pos="567"/>
        </w:tabs>
        <w:spacing w:after="100"/>
        <w:ind w:left="567" w:hanging="567"/>
        <w:jc w:val="both"/>
      </w:pPr>
      <w:r>
        <w:t>7.7.</w:t>
      </w:r>
      <w:r>
        <w:tab/>
        <w:t>Executantul are obligația de a efectua probele de presiune, de a convoca dirigintele de șantier pentru verificarea lucrărilor ascunse și de a asigura prezența operatorului rețelei la racordarea și punerea în funcțiune a instalației.</w:t>
      </w:r>
    </w:p>
    <w:p w14:paraId="0A5FDB17" w14:textId="77777777" w:rsidR="004D6D65" w:rsidRDefault="00E92E0C">
      <w:pPr>
        <w:tabs>
          <w:tab w:val="left" w:pos="567"/>
        </w:tabs>
        <w:spacing w:after="100"/>
        <w:ind w:left="567" w:hanging="567"/>
        <w:jc w:val="both"/>
      </w:pPr>
      <w:r>
        <w:t>7.8.</w:t>
      </w:r>
      <w:r>
        <w:tab/>
        <w:t>Executantul are obligația de a reface sistemul rutier și suprafețele afectate la starea inițială și de a elibera amplasamentul de materiale, utilaje și deșeuri la finalizarea lucrărilor.</w:t>
      </w:r>
    </w:p>
    <w:p w14:paraId="1A64B61C" w14:textId="77777777" w:rsidR="004D6D65" w:rsidRDefault="00E92E0C">
      <w:pPr>
        <w:tabs>
          <w:tab w:val="left" w:pos="567"/>
        </w:tabs>
        <w:spacing w:after="100"/>
        <w:ind w:left="567" w:hanging="567"/>
        <w:jc w:val="both"/>
      </w:pPr>
      <w:r>
        <w:t>7.9.</w:t>
      </w:r>
      <w:r>
        <w:tab/>
        <w:t>Executantul are obligația de a preda achizitorului cartea tehnică a construcției, în conținutul prevăzut în caietul de sarcini, cel mai târziu la data recepției la terminarea lucrărilor.</w:t>
      </w:r>
    </w:p>
    <w:p w14:paraId="24AAFEDB" w14:textId="77777777" w:rsidR="004D6D65" w:rsidRDefault="00E92E0C">
      <w:pPr>
        <w:pStyle w:val="Titlu2"/>
        <w:keepNext/>
      </w:pPr>
      <w:r>
        <w:t>Art. 8. Obligațiile achizitorului</w:t>
      </w:r>
    </w:p>
    <w:p w14:paraId="4EFFD141" w14:textId="77777777" w:rsidR="004D6D65" w:rsidRDefault="00E92E0C">
      <w:pPr>
        <w:tabs>
          <w:tab w:val="left" w:pos="567"/>
        </w:tabs>
        <w:spacing w:after="100"/>
        <w:ind w:left="567" w:hanging="567"/>
        <w:jc w:val="both"/>
      </w:pPr>
      <w:r>
        <w:t>8.1.</w:t>
      </w:r>
      <w:r>
        <w:tab/>
        <w:t>Achizitorul are obligația de a preda executantului amplasamentul lucrării, liber de orice sarcină, pe bază de proces-verbal, și de a emite ordinul de începere a lucrărilor.</w:t>
      </w:r>
    </w:p>
    <w:p w14:paraId="470B7F35" w14:textId="77777777" w:rsidR="004D6D65" w:rsidRDefault="00E92E0C">
      <w:pPr>
        <w:tabs>
          <w:tab w:val="left" w:pos="567"/>
        </w:tabs>
        <w:spacing w:after="100"/>
        <w:ind w:left="567" w:hanging="567"/>
        <w:jc w:val="both"/>
      </w:pPr>
      <w:r>
        <w:t>8.2.</w:t>
      </w:r>
      <w:r>
        <w:tab/>
        <w:t>Achizitorul are obligația de a asigura verificarea execuției lucrărilor prin diriginte de șantier autorizat.</w:t>
      </w:r>
    </w:p>
    <w:p w14:paraId="1F1BF0DE" w14:textId="77777777" w:rsidR="004D6D65" w:rsidRDefault="00E92E0C">
      <w:pPr>
        <w:tabs>
          <w:tab w:val="left" w:pos="567"/>
        </w:tabs>
        <w:spacing w:after="100"/>
        <w:ind w:left="567" w:hanging="567"/>
        <w:jc w:val="both"/>
      </w:pPr>
      <w:r>
        <w:t>8.3.</w:t>
      </w:r>
      <w:r>
        <w:tab/>
        <w:t>Achizitorul are obligația de a plăti prețul contractului în termenul convenit.</w:t>
      </w:r>
    </w:p>
    <w:p w14:paraId="0DF43B9C" w14:textId="77777777" w:rsidR="004D6D65" w:rsidRDefault="00E92E0C">
      <w:pPr>
        <w:tabs>
          <w:tab w:val="left" w:pos="567"/>
        </w:tabs>
        <w:spacing w:after="100"/>
        <w:ind w:left="567" w:hanging="567"/>
        <w:jc w:val="both"/>
      </w:pPr>
      <w:r>
        <w:t>8.4.</w:t>
      </w:r>
      <w:r>
        <w:tab/>
        <w:t>Achizitorul are obligația de a convoca comisia de recepție la terminarea lucrărilor și comisia de recepție finală, potrivit Hotărârii Guvernului nr. 273/1994.</w:t>
      </w:r>
    </w:p>
    <w:p w14:paraId="6D9F83AB" w14:textId="77777777" w:rsidR="004D6D65" w:rsidRDefault="00E92E0C">
      <w:pPr>
        <w:pStyle w:val="Titlu2"/>
        <w:keepNext/>
      </w:pPr>
      <w:r>
        <w:t>Art. 9. Sancțiuni pentru neîndeplinirea culpabilă a obligațiilor</w:t>
      </w:r>
    </w:p>
    <w:p w14:paraId="1B8B3993" w14:textId="77777777" w:rsidR="003728D8" w:rsidRDefault="003728D8" w:rsidP="003728D8">
      <w:pPr>
        <w:tabs>
          <w:tab w:val="left" w:pos="567"/>
        </w:tabs>
        <w:spacing w:after="100"/>
        <w:ind w:left="567" w:hanging="567"/>
        <w:jc w:val="both"/>
      </w:pPr>
      <w:r>
        <w:t>9.1 În cazul în care Executantul, din vina sa exclusivă, nu își onorează obligaţiile stabilite prin contract, începând cu ziua următoare Achizitorul are dreptul de a deduce din valoarea contractului, dobânda legală penalizatoare prevăzută la art.3 alin.(21) din Ordonanţa Guvernului nr.13/2011 privind dobânda legală remuneratorie şi penalizatoare pentru obligaţii băneşti, precum şi pentru reglementarea unor măsuri financiar-fiscale în domeniul bancar, aprobată prin Legea nr. 43/2012, cu modificările şi completările ulterioare, calculată la valoarea obligației neîndeplinite.</w:t>
      </w:r>
    </w:p>
    <w:p w14:paraId="472C7905" w14:textId="77777777" w:rsidR="003728D8" w:rsidRDefault="003728D8" w:rsidP="003728D8">
      <w:pPr>
        <w:tabs>
          <w:tab w:val="left" w:pos="567"/>
        </w:tabs>
        <w:spacing w:after="100"/>
        <w:ind w:left="567" w:hanging="567"/>
        <w:jc w:val="both"/>
      </w:pPr>
      <w:r>
        <w:t xml:space="preserve">9.2 În cazul în care Achizitorul, din vina sa exclusivă, nu îşi onorează obligaţiile în termenul prevăzut la art. </w:t>
      </w:r>
      <w:r w:rsidR="00830D27">
        <w:t>14.</w:t>
      </w:r>
      <w:r>
        <w:t>2, Executantul are dreptul de a solicita plata dobânzii legale penalizatoare, aplicată la valoarea plăţii neefectuate, în conformitate cu prevederile art.4 din Legea nr. 72/2013 privind măsurile pentru combaterea întârzierii în executarea obligaţiilor de plată a unor sume de bani rezultând din contracte încheiate între profesionişti şi între aceştia şi autorităţi contractante.</w:t>
      </w:r>
    </w:p>
    <w:p w14:paraId="102B8CA3" w14:textId="2BF5F2E8" w:rsidR="003728D8" w:rsidRDefault="003728D8" w:rsidP="00B0672A">
      <w:pPr>
        <w:tabs>
          <w:tab w:val="left" w:pos="567"/>
        </w:tabs>
        <w:ind w:left="567" w:hanging="567"/>
        <w:jc w:val="both"/>
      </w:pPr>
      <w:r>
        <w:lastRenderedPageBreak/>
        <w:t xml:space="preserve">9.3 </w:t>
      </w:r>
      <w:r w:rsidR="00B0672A">
        <w:t xml:space="preserve">   </w:t>
      </w:r>
      <w:r>
        <w:t xml:space="preserve">Nerespectarea </w:t>
      </w:r>
      <w:proofErr w:type="spellStart"/>
      <w:r>
        <w:t>obligaţiilor</w:t>
      </w:r>
      <w:proofErr w:type="spellEnd"/>
      <w:r>
        <w:t xml:space="preserve"> asumate prin prezentul contract de către una dintre părţi, în mod culpabil şi repetat, dă dreptul părţii lezate de a cere reziliere contractului şi de a pretinde </w:t>
      </w:r>
    </w:p>
    <w:p w14:paraId="71BEF831" w14:textId="286F006A" w:rsidR="004D6D65" w:rsidRDefault="00B0672A" w:rsidP="00B0672A">
      <w:pPr>
        <w:tabs>
          <w:tab w:val="left" w:pos="567"/>
        </w:tabs>
        <w:ind w:left="567" w:hanging="567"/>
        <w:jc w:val="both"/>
      </w:pPr>
      <w:r>
        <w:t xml:space="preserve">          </w:t>
      </w:r>
      <w:r w:rsidR="003728D8">
        <w:t>plata de daune-interese.</w:t>
      </w:r>
    </w:p>
    <w:p w14:paraId="46446BBB" w14:textId="77777777" w:rsidR="004D6D65" w:rsidRDefault="00E92E0C">
      <w:pPr>
        <w:pStyle w:val="Titlu2"/>
        <w:keepNext/>
      </w:pPr>
      <w:r>
        <w:t>Art. 10. Garanția de bună execuție a contractului</w:t>
      </w:r>
    </w:p>
    <w:p w14:paraId="49E5CF8E" w14:textId="77777777" w:rsidR="004D6D65" w:rsidRDefault="00E92E0C">
      <w:pPr>
        <w:tabs>
          <w:tab w:val="left" w:pos="567"/>
        </w:tabs>
        <w:spacing w:after="100"/>
        <w:ind w:left="567" w:hanging="567"/>
        <w:jc w:val="both"/>
      </w:pPr>
      <w:r>
        <w:t>10.1.</w:t>
      </w:r>
      <w:r>
        <w:tab/>
        <w:t>Executantul are obligația de a constitui garanția de bună execuție în cuantum de 5% din prețul contractului, fără TVA, în termen de 5 zile lucrătoare de la data semnării contractului, în condițiile Hotărârii Guvernului nr. 395/2016.</w:t>
      </w:r>
    </w:p>
    <w:p w14:paraId="105866A3" w14:textId="77777777" w:rsidR="004D6D65" w:rsidRDefault="00E92E0C">
      <w:pPr>
        <w:tabs>
          <w:tab w:val="left" w:pos="567"/>
        </w:tabs>
        <w:spacing w:after="100"/>
        <w:ind w:left="567" w:hanging="567"/>
        <w:jc w:val="both"/>
      </w:pPr>
      <w:r>
        <w:t>10.2.</w:t>
      </w:r>
      <w:r>
        <w:tab/>
        <w:t>Garanția de bună execuție se constituie prin instrument de garantare emis în condițiile legii sau prin rețineri succesive din sumele datorate pentru facturile parțiale. În acest din urmă caz, executantul deschide la unitatea Trezoreriei Statului un cont la dispoziția achizitorului, în care depune o sumă inițială de cel puțin 0,5% din prețul contractului, fără TVA.</w:t>
      </w:r>
    </w:p>
    <w:p w14:paraId="2A662BD8" w14:textId="77777777" w:rsidR="004D6D65" w:rsidRDefault="00E92E0C">
      <w:pPr>
        <w:tabs>
          <w:tab w:val="left" w:pos="567"/>
        </w:tabs>
        <w:spacing w:after="100"/>
        <w:ind w:left="567" w:hanging="567"/>
        <w:jc w:val="both"/>
      </w:pPr>
      <w:r>
        <w:t>10.3.</w:t>
      </w:r>
      <w:r>
        <w:tab/>
        <w:t>Achizitorul are dreptul de a emite pretenții asupra garanției de bună execuție, în limita prejudiciului creat, dacă executantul nu își îndeplinește obligațiile asumate prin contract, cu notificarea prealabilă a acestuia și cu precizarea obligațiilor care nu au fost respectate.</w:t>
      </w:r>
    </w:p>
    <w:p w14:paraId="2CACD2E3" w14:textId="77777777" w:rsidR="004D6D65" w:rsidRDefault="00E92E0C">
      <w:pPr>
        <w:tabs>
          <w:tab w:val="left" w:pos="567"/>
        </w:tabs>
        <w:spacing w:after="100"/>
        <w:ind w:left="567" w:hanging="567"/>
        <w:jc w:val="both"/>
      </w:pPr>
      <w:r>
        <w:t>10.4.</w:t>
      </w:r>
      <w:r>
        <w:tab/>
        <w:t>Garanția de bună execuție se restituie astfel: 70% din valoarea garanției, în termen de 14 zile de la data încheierii procesului-verbal de recepție la terminarea lucrărilor, dacă nu au fost ridicate pretenții asupra ei, iar restul de 30%, la expirarea perioadei de garanție a lucrărilor, pe baza procesului-verbal de recepție finală.</w:t>
      </w:r>
    </w:p>
    <w:p w14:paraId="7D232AFF" w14:textId="77777777" w:rsidR="004D6D65" w:rsidRDefault="00E92E0C">
      <w:pPr>
        <w:pStyle w:val="Titlu2"/>
        <w:keepNext/>
      </w:pPr>
      <w:r>
        <w:t>Art. 11. Începerea, execuția și finalizarea lucrărilor</w:t>
      </w:r>
    </w:p>
    <w:p w14:paraId="4935855A" w14:textId="77777777" w:rsidR="004D6D65" w:rsidRDefault="00E92E0C">
      <w:pPr>
        <w:tabs>
          <w:tab w:val="left" w:pos="567"/>
        </w:tabs>
        <w:spacing w:after="100"/>
        <w:ind w:left="567" w:hanging="567"/>
        <w:jc w:val="both"/>
      </w:pPr>
      <w:r>
        <w:t>11.1.</w:t>
      </w:r>
      <w:r>
        <w:tab/>
        <w:t>Executantul are obligația de a începe lucrările în termen de cel mult 5 zile de la primirea ordinului de începere.</w:t>
      </w:r>
    </w:p>
    <w:p w14:paraId="2549AC55" w14:textId="77777777" w:rsidR="004D6D65" w:rsidRDefault="00E92E0C">
      <w:pPr>
        <w:tabs>
          <w:tab w:val="left" w:pos="567"/>
        </w:tabs>
        <w:spacing w:after="100"/>
        <w:ind w:left="567" w:hanging="567"/>
        <w:jc w:val="both"/>
      </w:pPr>
      <w:r>
        <w:t>11.2.</w:t>
      </w:r>
      <w:r>
        <w:tab/>
        <w:t>Executantul are obligația de a executa lucrările conform graficului de execuție anexat la ofertă. În cazul în care ritmul de execuție nu permite încadrarea în termen, achizitorul are dreptul de a solicita executantului măsuri pentru recuperarea întârzierilor, fără costuri suplimentare.</w:t>
      </w:r>
    </w:p>
    <w:p w14:paraId="1664FC2B" w14:textId="77777777" w:rsidR="004D6D65" w:rsidRDefault="00E92E0C">
      <w:pPr>
        <w:tabs>
          <w:tab w:val="left" w:pos="567"/>
        </w:tabs>
        <w:spacing w:after="100"/>
        <w:ind w:left="567" w:hanging="567"/>
        <w:jc w:val="both"/>
      </w:pPr>
      <w:r>
        <w:t>11.3.</w:t>
      </w:r>
      <w:r>
        <w:tab/>
        <w:t>Achizitorul, prin dirigintele de șantier, are dreptul de a supraveghea desfășurarea execuției lucrărilor și de a stabili conformitatea lor cu specificațiile din anexele la contract. Lucrările care urmează să devină ascunse nu vor fi acoperite fără aprobarea dirigintelui de șantier.</w:t>
      </w:r>
    </w:p>
    <w:p w14:paraId="3B2AB571" w14:textId="77777777" w:rsidR="004D6D65" w:rsidRDefault="00E92E0C">
      <w:pPr>
        <w:tabs>
          <w:tab w:val="left" w:pos="567"/>
        </w:tabs>
        <w:spacing w:after="100"/>
        <w:ind w:left="567" w:hanging="567"/>
        <w:jc w:val="both"/>
      </w:pPr>
      <w:r>
        <w:t>11.4.</w:t>
      </w:r>
      <w:r>
        <w:tab/>
        <w:t>În cazul în care executantul întârzie începerea lucrărilor, terminarea lor sau nu respectă graficul de execuție din motive care nu se datorează achizitorului, acesta din urmă are dreptul de a aplica penalitățile prevăzute la art. 9.1.</w:t>
      </w:r>
    </w:p>
    <w:p w14:paraId="707F9640" w14:textId="77777777" w:rsidR="004D6D65" w:rsidRDefault="00E92E0C">
      <w:pPr>
        <w:tabs>
          <w:tab w:val="left" w:pos="567"/>
        </w:tabs>
        <w:spacing w:after="100"/>
        <w:ind w:left="567" w:hanging="567"/>
        <w:jc w:val="both"/>
      </w:pPr>
      <w:r>
        <w:t>11.5.</w:t>
      </w:r>
      <w:r>
        <w:tab/>
        <w:t>Achizitorul are dreptul de a sista execuția lucrărilor în cazul în care constată nerespectarea normelor tehnice sau a măsurilor de securitate. Durata sistării din culpa executantului nu prelungește termenul de execuție.</w:t>
      </w:r>
    </w:p>
    <w:p w14:paraId="69B40C29" w14:textId="77777777" w:rsidR="004D6D65" w:rsidRDefault="00E92E0C">
      <w:pPr>
        <w:pStyle w:val="Titlu2"/>
        <w:keepNext/>
      </w:pPr>
      <w:r>
        <w:t>Art. 12. Recepția lucrărilor</w:t>
      </w:r>
    </w:p>
    <w:p w14:paraId="3B4364ED" w14:textId="77777777" w:rsidR="004D6D65" w:rsidRDefault="00E92E0C">
      <w:pPr>
        <w:tabs>
          <w:tab w:val="left" w:pos="567"/>
        </w:tabs>
        <w:spacing w:after="100"/>
        <w:ind w:left="567" w:hanging="567"/>
        <w:jc w:val="both"/>
      </w:pPr>
      <w:r>
        <w:t>12.1.</w:t>
      </w:r>
      <w:r>
        <w:tab/>
        <w:t>Recepția tehnică și punerea în funcțiune a instalației se realizează potrivit procedurii aprobate prin Ordinul președintelui ANRE nr. 156/2020.</w:t>
      </w:r>
    </w:p>
    <w:p w14:paraId="23839E62" w14:textId="77777777" w:rsidR="004D6D65" w:rsidRDefault="00E92E0C">
      <w:pPr>
        <w:tabs>
          <w:tab w:val="left" w:pos="567"/>
        </w:tabs>
        <w:spacing w:after="100"/>
        <w:ind w:left="567" w:hanging="567"/>
        <w:jc w:val="both"/>
      </w:pPr>
      <w:r>
        <w:t>12.2.</w:t>
      </w:r>
      <w:r>
        <w:tab/>
        <w:t>La finalizarea lucrărilor, executantul notifică achizitorul, care convoacă comisia de recepție la terminarea lucrărilor, potrivit Hotărârii Guvernului nr. 273/1994.</w:t>
      </w:r>
    </w:p>
    <w:p w14:paraId="0B5FD79E" w14:textId="77777777" w:rsidR="004D6D65" w:rsidRDefault="00E92E0C">
      <w:pPr>
        <w:tabs>
          <w:tab w:val="left" w:pos="567"/>
        </w:tabs>
        <w:spacing w:after="100"/>
        <w:ind w:left="567" w:hanging="567"/>
        <w:jc w:val="both"/>
      </w:pPr>
      <w:r>
        <w:t>12.3.</w:t>
      </w:r>
      <w:r>
        <w:tab/>
        <w:t>Recepția finală se efectuează după expirarea perioadei de garanție a lucrărilor.</w:t>
      </w:r>
    </w:p>
    <w:p w14:paraId="76DF7CD8" w14:textId="77777777" w:rsidR="004D6D65" w:rsidRDefault="00E92E0C">
      <w:pPr>
        <w:pStyle w:val="Titlu2"/>
        <w:keepNext/>
      </w:pPr>
      <w:r>
        <w:t>Art. 13. Perioada de garanție acordată lucrărilor</w:t>
      </w:r>
    </w:p>
    <w:p w14:paraId="76C5705D" w14:textId="77777777" w:rsidR="004D6D65" w:rsidRDefault="00E92E0C">
      <w:pPr>
        <w:tabs>
          <w:tab w:val="left" w:pos="567"/>
        </w:tabs>
        <w:spacing w:after="100"/>
        <w:ind w:left="567" w:hanging="567"/>
      </w:pPr>
      <w:r>
        <w:t>13.1.</w:t>
      </w:r>
      <w:r>
        <w:tab/>
        <w:t>Perioada de garanție a lucrărilor este de ........ luni (minimum 36 de luni) și decurge de la data recepției la terminarea lucrărilor până la data recepției finale.</w:t>
      </w:r>
    </w:p>
    <w:p w14:paraId="0F749068" w14:textId="77777777" w:rsidR="004D6D65" w:rsidRDefault="00E92E0C">
      <w:pPr>
        <w:tabs>
          <w:tab w:val="left" w:pos="567"/>
        </w:tabs>
        <w:spacing w:after="100"/>
        <w:ind w:left="567" w:hanging="567"/>
        <w:jc w:val="both"/>
      </w:pPr>
      <w:r>
        <w:lastRenderedPageBreak/>
        <w:t>13.2.</w:t>
      </w:r>
      <w:r>
        <w:tab/>
        <w:t>În perioada de garanție, executantul are obligația de a remedia, pe cheltuiala sa, în cel mult 5 zile de la notificare, orice defect sau viciu apărut. Scăpările de gaze se remediază de îndată, cu intervenția echipei în cel mult 4 ore de la anunțare.</w:t>
      </w:r>
    </w:p>
    <w:p w14:paraId="05D49990" w14:textId="77777777" w:rsidR="004D6D65" w:rsidRDefault="00E92E0C">
      <w:pPr>
        <w:tabs>
          <w:tab w:val="left" w:pos="567"/>
        </w:tabs>
        <w:spacing w:after="100"/>
        <w:ind w:left="567" w:hanging="567"/>
        <w:jc w:val="both"/>
      </w:pPr>
      <w:r>
        <w:t>13.3.</w:t>
      </w:r>
      <w:r>
        <w:tab/>
        <w:t>În cazul în care executantul nu remediază defectele în termenul prevăzut, achizitorul are dreptul de a le remedia prin terți, pe cheltuiala executantului, sumele fiind recuperate din garanția de bună execuție.</w:t>
      </w:r>
    </w:p>
    <w:p w14:paraId="4813CA22" w14:textId="77777777" w:rsidR="004D6D65" w:rsidRDefault="00E92E0C">
      <w:pPr>
        <w:pStyle w:val="Titlu2"/>
        <w:keepNext/>
      </w:pPr>
      <w:r>
        <w:t>Art. 14. Modalități de plată</w:t>
      </w:r>
    </w:p>
    <w:p w14:paraId="3A3E4342" w14:textId="77777777" w:rsidR="004D6D65" w:rsidRDefault="00E92E0C">
      <w:pPr>
        <w:tabs>
          <w:tab w:val="left" w:pos="567"/>
        </w:tabs>
        <w:spacing w:after="100"/>
        <w:ind w:left="567" w:hanging="567"/>
        <w:jc w:val="both"/>
      </w:pPr>
      <w:r>
        <w:t>14.1.</w:t>
      </w:r>
      <w:r>
        <w:tab/>
      </w:r>
      <w:r w:rsidR="00830D27">
        <w:t>P</w:t>
      </w:r>
      <w:r w:rsidR="00830D27" w:rsidRPr="00830D27">
        <w:t>lata contravalorii lucrărilor execut</w:t>
      </w:r>
      <w:r w:rsidR="00830D27">
        <w:t xml:space="preserve">ate se va efectua în termen de maxim 60 </w:t>
      </w:r>
      <w:r w:rsidR="00830D27" w:rsidRPr="00830D27">
        <w:t>zile de la data semnării fără obiecțiuni de către ambele părți a Procesului</w:t>
      </w:r>
      <w:r w:rsidR="00830D27">
        <w:t xml:space="preserve"> </w:t>
      </w:r>
      <w:r w:rsidR="00830D27" w:rsidRPr="00830D27">
        <w:t>-Verbal de Rec</w:t>
      </w:r>
      <w:r w:rsidR="00830D27">
        <w:t>epție la terminarea lucrărilor</w:t>
      </w:r>
      <w:r w:rsidR="00830D27" w:rsidRPr="00830D27">
        <w:t xml:space="preserve">, pe baza facturii fiscale emise de Executant și a </w:t>
      </w:r>
      <w:r w:rsidR="00830D27">
        <w:t>situațiilor de lucrări atașate.</w:t>
      </w:r>
    </w:p>
    <w:p w14:paraId="01A70AB4" w14:textId="77777777" w:rsidR="00830D27" w:rsidRDefault="00830D27" w:rsidP="00830D27">
      <w:pPr>
        <w:tabs>
          <w:tab w:val="left" w:pos="567"/>
        </w:tabs>
        <w:spacing w:after="100"/>
        <w:ind w:left="567" w:hanging="567"/>
        <w:jc w:val="both"/>
      </w:pPr>
      <w:r>
        <w:t>14.2  Plata se va efectua în lei, în contul de trezorerie al Executantului, în baza facturii fiscale emise în sistemul Ro-eFactura, potrivit prevederilor OUG nr. 120/2021, aprobată cu modificări prin Legea nr. 139/2022.</w:t>
      </w:r>
    </w:p>
    <w:p w14:paraId="00525910" w14:textId="77777777" w:rsidR="00830D27" w:rsidRDefault="00830D27" w:rsidP="00830D27">
      <w:pPr>
        <w:tabs>
          <w:tab w:val="left" w:pos="567"/>
        </w:tabs>
        <w:spacing w:after="100"/>
        <w:ind w:left="567" w:hanging="567"/>
        <w:jc w:val="both"/>
      </w:pPr>
      <w:r>
        <w:t>14.3 Achizitorul se obligă să plătească preţul serviciilor către Executant, în termen de 60 de zile de la primirea facturii fiscale. Plata se va realiza prin ordin de plată, pe baza facturii acceptate de Achizitor, în contul pe care Executantul se obligă să-l deschidă la trezorerie.</w:t>
      </w:r>
    </w:p>
    <w:p w14:paraId="722F5ABB" w14:textId="77777777" w:rsidR="004D6D65" w:rsidRDefault="00E92E0C">
      <w:pPr>
        <w:tabs>
          <w:tab w:val="left" w:pos="567"/>
        </w:tabs>
        <w:spacing w:after="100"/>
        <w:ind w:left="567" w:hanging="567"/>
        <w:jc w:val="both"/>
      </w:pPr>
      <w:r>
        <w:t>14.</w:t>
      </w:r>
      <w:r w:rsidR="00830D27">
        <w:t>4</w:t>
      </w:r>
      <w:r>
        <w:t>.</w:t>
      </w:r>
      <w:r>
        <w:tab/>
        <w:t>Nu se acordă avans.</w:t>
      </w:r>
    </w:p>
    <w:p w14:paraId="1DB8ABD0" w14:textId="77777777" w:rsidR="004D6D65" w:rsidRDefault="00E92E0C">
      <w:pPr>
        <w:pStyle w:val="Titlu2"/>
        <w:keepNext/>
      </w:pPr>
      <w:r>
        <w:t>Art. 15. Subcontractanți</w:t>
      </w:r>
    </w:p>
    <w:p w14:paraId="50A3F98B" w14:textId="77777777" w:rsidR="004D6D65" w:rsidRDefault="00E92E0C">
      <w:pPr>
        <w:tabs>
          <w:tab w:val="left" w:pos="567"/>
        </w:tabs>
        <w:spacing w:after="100"/>
        <w:ind w:left="567" w:hanging="567"/>
        <w:jc w:val="both"/>
      </w:pPr>
      <w:r>
        <w:t>15.1.</w:t>
      </w:r>
      <w:r>
        <w:tab/>
        <w:t>Executantul are dreptul de a subcontracta numai părțile din contract nominalizate în ofertă, către subcontractanții declarați. Înlocuirea sau introducerea de noi subcontractanți se face numai cu acordul achizitorului, potrivit art. 219 din Legea nr. 98/2016.</w:t>
      </w:r>
    </w:p>
    <w:p w14:paraId="3DA91F11" w14:textId="77777777" w:rsidR="004D6D65" w:rsidRDefault="00E92E0C">
      <w:pPr>
        <w:tabs>
          <w:tab w:val="left" w:pos="567"/>
        </w:tabs>
        <w:spacing w:after="100"/>
        <w:ind w:left="567" w:hanging="567"/>
        <w:jc w:val="both"/>
      </w:pPr>
      <w:r>
        <w:t>15.2.</w:t>
      </w:r>
      <w:r>
        <w:tab/>
        <w:t>Executantul răspunde față de achizitor pentru modul în care își îndeplinesc obligațiile subcontractanții.</w:t>
      </w:r>
    </w:p>
    <w:p w14:paraId="1C19934A" w14:textId="77777777" w:rsidR="004D6D65" w:rsidRDefault="00E92E0C">
      <w:pPr>
        <w:tabs>
          <w:tab w:val="left" w:pos="567"/>
        </w:tabs>
        <w:spacing w:after="100"/>
        <w:ind w:left="567" w:hanging="567"/>
        <w:jc w:val="both"/>
      </w:pPr>
      <w:r>
        <w:t>15.3.</w:t>
      </w:r>
      <w:r>
        <w:tab/>
        <w:t>La solicitarea subcontractanților, achizitorul efectuează plăți directe către aceștia, pentru partea din contract îndeplinită, în condițiile art. 218 din Legea nr. 98/2016.</w:t>
      </w:r>
    </w:p>
    <w:p w14:paraId="1C3435A2" w14:textId="77777777" w:rsidR="004D6D65" w:rsidRDefault="00E92E0C">
      <w:pPr>
        <w:pStyle w:val="Titlu2"/>
        <w:keepNext/>
      </w:pPr>
      <w:r>
        <w:t>Art. 16. Cesiunea</w:t>
      </w:r>
    </w:p>
    <w:p w14:paraId="19FA40BA" w14:textId="77777777" w:rsidR="004D6D65" w:rsidRDefault="00E92E0C">
      <w:pPr>
        <w:tabs>
          <w:tab w:val="left" w:pos="567"/>
        </w:tabs>
        <w:spacing w:after="100"/>
        <w:ind w:left="567" w:hanging="567"/>
        <w:jc w:val="both"/>
      </w:pPr>
      <w:r>
        <w:t>16.1.</w:t>
      </w:r>
      <w:r>
        <w:tab/>
        <w:t>Executantul nu are dreptul de a transfera, total sau parțial, obligațiile asumate prin contract, fără acordul prealabil scris al achizitorului. Cesiunea nu exonerează executantul de răspunderea privind garanția sau orice alte obligații asumate prin contract.</w:t>
      </w:r>
    </w:p>
    <w:p w14:paraId="3091CDE1" w14:textId="77777777" w:rsidR="004D6D65" w:rsidRDefault="00E92E0C">
      <w:pPr>
        <w:pStyle w:val="Titlu2"/>
        <w:keepNext/>
      </w:pPr>
      <w:r>
        <w:t>Art. 17. Drepturi de proprietate intelectuală</w:t>
      </w:r>
    </w:p>
    <w:p w14:paraId="6493EDF4" w14:textId="77777777" w:rsidR="004D6D65" w:rsidRDefault="00E92E0C">
      <w:pPr>
        <w:tabs>
          <w:tab w:val="left" w:pos="567"/>
        </w:tabs>
        <w:spacing w:after="100"/>
        <w:ind w:left="567" w:hanging="567"/>
        <w:jc w:val="both"/>
      </w:pPr>
      <w:r>
        <w:t>17.1.</w:t>
      </w:r>
      <w:r>
        <w:tab/>
        <w:t>Drepturile patrimoniale de autor asupra proiectului tehnic și a celorlalte documentații elaborate în executarea contractului se transmit achizitorului odată cu plata acestora, fără alte costuri.</w:t>
      </w:r>
    </w:p>
    <w:p w14:paraId="1A1C92D8" w14:textId="77777777" w:rsidR="004D6D65" w:rsidRDefault="00E92E0C">
      <w:pPr>
        <w:pStyle w:val="Titlu2"/>
        <w:keepNext/>
      </w:pPr>
      <w:r>
        <w:t>Art. 18. Modificarea contractului</w:t>
      </w:r>
    </w:p>
    <w:p w14:paraId="553A1CD8" w14:textId="77777777" w:rsidR="004D6D65" w:rsidRDefault="00E92E0C">
      <w:pPr>
        <w:tabs>
          <w:tab w:val="left" w:pos="567"/>
        </w:tabs>
        <w:spacing w:after="100"/>
        <w:ind w:left="567" w:hanging="567"/>
        <w:jc w:val="both"/>
      </w:pPr>
      <w:r>
        <w:t>18.1.</w:t>
      </w:r>
      <w:r>
        <w:tab/>
        <w:t>Contractul poate fi modificat numai prin act adițional, încheiat în condițiile art. 221 din Legea nr. 98/2016.</w:t>
      </w:r>
    </w:p>
    <w:p w14:paraId="31716309" w14:textId="77777777" w:rsidR="003728D8" w:rsidRDefault="003728D8">
      <w:pPr>
        <w:tabs>
          <w:tab w:val="left" w:pos="567"/>
        </w:tabs>
        <w:spacing w:after="100"/>
        <w:ind w:left="567" w:hanging="567"/>
        <w:jc w:val="both"/>
      </w:pPr>
      <w:r>
        <w:t xml:space="preserve">18.2   </w:t>
      </w:r>
      <w:r w:rsidRPr="003728D8">
        <w:t>Dacă din proiectul tehnic elaborat rezultă cantități de lucrări diferite de cele estimate inițial în Formularul F3, ca urmare a modificărilor solicitate în scris de către achizitor față de tema de proiectare inițială sau ca urmare a unor situații imprevizibile constatate pe teren, modificarea contractului se va realiza prin act adițional, cu acordul scris prealabil al achizitorului. Diferențele cantitative rezultate strict din aceste cauze se vor deconta la prețurile unitare din ofertă (sau prin analiza de noi prețuri, după caz), cu respectarea prevederilor art. 221 din Legea nr. 98/2016 și în limita sumelor p</w:t>
      </w:r>
      <w:r>
        <w:t>revăzute cu această destinație.</w:t>
      </w:r>
    </w:p>
    <w:p w14:paraId="65F11E91" w14:textId="77777777" w:rsidR="004D6D65" w:rsidRDefault="00E92E0C">
      <w:pPr>
        <w:pStyle w:val="Titlu2"/>
        <w:keepNext/>
      </w:pPr>
      <w:r>
        <w:lastRenderedPageBreak/>
        <w:t>Art. 19. Forța majoră</w:t>
      </w:r>
    </w:p>
    <w:p w14:paraId="6E2E99C2" w14:textId="77777777" w:rsidR="004D6D65" w:rsidRDefault="00E92E0C">
      <w:pPr>
        <w:tabs>
          <w:tab w:val="left" w:pos="567"/>
        </w:tabs>
        <w:spacing w:after="100"/>
        <w:ind w:left="567" w:hanging="567"/>
        <w:jc w:val="both"/>
      </w:pPr>
      <w:r>
        <w:t>19.1.</w:t>
      </w:r>
      <w:r>
        <w:tab/>
        <w:t>Forța majoră este constatată de o autoritate competentă și exonerează părțile de răspundere pe perioada în care aceasta acționează.</w:t>
      </w:r>
    </w:p>
    <w:p w14:paraId="0CCD95B3" w14:textId="77777777" w:rsidR="004D6D65" w:rsidRDefault="00E92E0C">
      <w:pPr>
        <w:tabs>
          <w:tab w:val="left" w:pos="567"/>
        </w:tabs>
        <w:spacing w:after="100"/>
        <w:ind w:left="567" w:hanging="567"/>
        <w:jc w:val="both"/>
      </w:pPr>
      <w:r>
        <w:t>19.2.</w:t>
      </w:r>
      <w:r>
        <w:tab/>
        <w:t>Partea contractantă care invocă forța majoră are obligația de a notifica celeilalte părți, imediat și în mod complet, producerea acesteia și de a lua orice măsuri care îi stau la dispoziție în vederea limitării consecințelor.</w:t>
      </w:r>
    </w:p>
    <w:p w14:paraId="45F4AEFF" w14:textId="77777777" w:rsidR="004D6D65" w:rsidRDefault="00E92E0C">
      <w:pPr>
        <w:tabs>
          <w:tab w:val="left" w:pos="567"/>
        </w:tabs>
        <w:spacing w:after="100"/>
        <w:ind w:left="567" w:hanging="567"/>
        <w:jc w:val="both"/>
      </w:pPr>
      <w:r>
        <w:t>19.3.</w:t>
      </w:r>
      <w:r>
        <w:tab/>
        <w:t>Dacă forța majoră acționează sau se estimează că va acționa o perioadă mai mare de 30 de zile, fiecare parte are dreptul de a notifica celeilalte părți încetarea de drept a contractului, fără ca vreuna dintre părți să poată pretinde celeilalte daune-interese.</w:t>
      </w:r>
    </w:p>
    <w:p w14:paraId="56EA449A" w14:textId="77777777" w:rsidR="004D6D65" w:rsidRDefault="00E92E0C">
      <w:pPr>
        <w:pStyle w:val="Titlu2"/>
        <w:keepNext/>
      </w:pPr>
      <w:r>
        <w:t>Art. 20. Încetarea contractului</w:t>
      </w:r>
    </w:p>
    <w:p w14:paraId="7456AB39" w14:textId="77777777" w:rsidR="004D6D65" w:rsidRDefault="00E92E0C">
      <w:pPr>
        <w:tabs>
          <w:tab w:val="left" w:pos="567"/>
        </w:tabs>
        <w:spacing w:after="100"/>
        <w:ind w:left="567" w:hanging="567"/>
        <w:jc w:val="both"/>
      </w:pPr>
      <w:r>
        <w:t>20.1.</w:t>
      </w:r>
      <w:r>
        <w:tab/>
        <w:t>Contractul încetează prin îndeplinirea obligațiilor, prin acordul părților sau prin reziliere, în condițiile art. 9.3.</w:t>
      </w:r>
    </w:p>
    <w:p w14:paraId="3BF39D66" w14:textId="77777777" w:rsidR="004D6D65" w:rsidRDefault="00E92E0C">
      <w:pPr>
        <w:tabs>
          <w:tab w:val="left" w:pos="567"/>
        </w:tabs>
        <w:spacing w:after="100"/>
        <w:ind w:left="567" w:hanging="567"/>
        <w:jc w:val="both"/>
      </w:pPr>
      <w:r>
        <w:t>20.2.</w:t>
      </w:r>
      <w:r>
        <w:tab/>
        <w:t>Achizitorul are dreptul de a denunța unilateral contractul în situațiile prevăzute la art. 222 alin. (2) și la art. 223 alin. (1) din Legea nr. 98/2016.</w:t>
      </w:r>
    </w:p>
    <w:p w14:paraId="0BEA16EB" w14:textId="77777777" w:rsidR="004D6D65" w:rsidRDefault="00E92E0C">
      <w:pPr>
        <w:pStyle w:val="Titlu2"/>
        <w:keepNext/>
      </w:pPr>
      <w:r>
        <w:t>Art. 21. Soluționarea litigiilor</w:t>
      </w:r>
    </w:p>
    <w:p w14:paraId="2E7DE613" w14:textId="77777777" w:rsidR="004D6D65" w:rsidRDefault="00E92E0C">
      <w:pPr>
        <w:tabs>
          <w:tab w:val="left" w:pos="567"/>
        </w:tabs>
        <w:spacing w:after="100"/>
        <w:ind w:left="567" w:hanging="567"/>
        <w:jc w:val="both"/>
      </w:pPr>
      <w:r>
        <w:t>21.1.</w:t>
      </w:r>
      <w:r>
        <w:tab/>
        <w:t>Achizitorul și executantul vor depune toate eforturile pentru a rezolva pe cale amiabilă, prin tratative directe, orice neînțelegere sau dispută care se poate ivi între ei în cadrul sau în legătură cu îndeplinirea contractului.</w:t>
      </w:r>
    </w:p>
    <w:p w14:paraId="2EF0434A" w14:textId="77777777" w:rsidR="004D6D65" w:rsidRDefault="00E92E0C">
      <w:pPr>
        <w:tabs>
          <w:tab w:val="left" w:pos="567"/>
        </w:tabs>
        <w:spacing w:after="100"/>
        <w:ind w:left="567" w:hanging="567"/>
        <w:jc w:val="both"/>
      </w:pPr>
      <w:r>
        <w:t>21.2.</w:t>
      </w:r>
      <w:r>
        <w:tab/>
        <w:t>Dacă părțile nu reușesc să rezolve în mod amiabil o divergență contractuală, aceasta se soluționează de instanța competentă potrivit art. 53 din Legea nr. 101/2016.</w:t>
      </w:r>
    </w:p>
    <w:p w14:paraId="5252464C" w14:textId="77777777" w:rsidR="004D6D65" w:rsidRDefault="00E92E0C">
      <w:pPr>
        <w:pStyle w:val="Titlu2"/>
        <w:keepNext/>
      </w:pPr>
      <w:r>
        <w:t>Art. 22. Limba care guvernează contractul, comunicări și legea aplicabilă</w:t>
      </w:r>
    </w:p>
    <w:p w14:paraId="395FB856" w14:textId="77777777" w:rsidR="004D6D65" w:rsidRDefault="00E92E0C">
      <w:pPr>
        <w:tabs>
          <w:tab w:val="left" w:pos="567"/>
        </w:tabs>
        <w:spacing w:after="100"/>
        <w:ind w:left="567" w:hanging="567"/>
        <w:jc w:val="both"/>
      </w:pPr>
      <w:r>
        <w:t>22.1.</w:t>
      </w:r>
      <w:r>
        <w:tab/>
        <w:t>Limba care guvernează contractul este limba română.</w:t>
      </w:r>
    </w:p>
    <w:p w14:paraId="282F9635" w14:textId="77777777" w:rsidR="004D6D65" w:rsidRDefault="00E92E0C">
      <w:pPr>
        <w:tabs>
          <w:tab w:val="left" w:pos="567"/>
        </w:tabs>
        <w:spacing w:after="100"/>
        <w:ind w:left="567" w:hanging="567"/>
        <w:jc w:val="both"/>
      </w:pPr>
      <w:r>
        <w:t>22.2.</w:t>
      </w:r>
      <w:r>
        <w:tab/>
        <w:t>Orice comunicare între părți, referitoare la îndeplinirea prezentului contract, trebuie să fie transmisă în scris și se înregistrează atât în momentul transmiterii, cât și în momentul primirii. Comunicările se pot face și prin e-mail, cu condiția confirmării în scris a primirii.</w:t>
      </w:r>
    </w:p>
    <w:p w14:paraId="44A2365C" w14:textId="77777777" w:rsidR="004D6D65" w:rsidRDefault="00E92E0C">
      <w:pPr>
        <w:tabs>
          <w:tab w:val="left" w:pos="567"/>
        </w:tabs>
        <w:spacing w:after="100"/>
        <w:ind w:left="567" w:hanging="567"/>
        <w:jc w:val="both"/>
      </w:pPr>
      <w:r>
        <w:t>22.3.</w:t>
      </w:r>
      <w:r>
        <w:tab/>
        <w:t>Contractul se interpretează conform legilor din România.</w:t>
      </w:r>
    </w:p>
    <w:p w14:paraId="1E0C4FB9" w14:textId="77777777" w:rsidR="004D6D65" w:rsidRDefault="00E92E0C">
      <w:pPr>
        <w:spacing w:before="200" w:after="100"/>
      </w:pPr>
      <w:r>
        <w:t>Părțile au înțeles să încheie astăzi, ........................, prezentul contract în două exemplare originale, câte unul pentru fiecare parte.</w:t>
      </w:r>
    </w:p>
    <w:p w14:paraId="595B400D" w14:textId="77777777" w:rsidR="004D6D65" w:rsidRDefault="004D6D65"/>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7"/>
        <w:gridCol w:w="4677"/>
      </w:tblGrid>
      <w:tr w:rsidR="004D6D65" w14:paraId="224404FA" w14:textId="77777777">
        <w:tc>
          <w:tcPr>
            <w:tcW w:w="4677" w:type="dxa"/>
            <w:tcBorders>
              <w:top w:val="none" w:sz="0" w:space="0" w:color="FFFFFF"/>
              <w:left w:val="none" w:sz="0" w:space="0" w:color="FFFFFF"/>
              <w:bottom w:val="none" w:sz="0" w:space="0" w:color="FFFFFF"/>
              <w:right w:val="none" w:sz="0" w:space="0" w:color="FFFFFF"/>
            </w:tcBorders>
          </w:tcPr>
          <w:p w14:paraId="1CB51661" w14:textId="77777777" w:rsidR="004D6D65" w:rsidRDefault="00E92E0C" w:rsidP="005B2E42">
            <w:r>
              <w:rPr>
                <w:b/>
                <w:bCs/>
              </w:rPr>
              <w:t>ACHIZITOR,</w:t>
            </w:r>
          </w:p>
          <w:p w14:paraId="6A28510A" w14:textId="77777777" w:rsidR="004D6D65" w:rsidRDefault="004D6D65">
            <w:pPr>
              <w:jc w:val="center"/>
            </w:pPr>
          </w:p>
        </w:tc>
        <w:tc>
          <w:tcPr>
            <w:tcW w:w="4677" w:type="dxa"/>
            <w:tcBorders>
              <w:top w:val="none" w:sz="0" w:space="0" w:color="FFFFFF"/>
              <w:left w:val="none" w:sz="0" w:space="0" w:color="FFFFFF"/>
              <w:bottom w:val="none" w:sz="0" w:space="0" w:color="FFFFFF"/>
              <w:right w:val="none" w:sz="0" w:space="0" w:color="FFFFFF"/>
            </w:tcBorders>
          </w:tcPr>
          <w:p w14:paraId="27B9E99D" w14:textId="77777777" w:rsidR="004D6D65" w:rsidRDefault="00E92E0C" w:rsidP="005B2E42">
            <w:pPr>
              <w:jc w:val="center"/>
            </w:pPr>
            <w:r>
              <w:rPr>
                <w:b/>
                <w:bCs/>
              </w:rPr>
              <w:t>EXECUTANT,</w:t>
            </w:r>
          </w:p>
        </w:tc>
      </w:tr>
      <w:tr w:rsidR="005B2E42" w14:paraId="5624968A" w14:textId="77777777">
        <w:tc>
          <w:tcPr>
            <w:tcW w:w="4677" w:type="dxa"/>
            <w:tcBorders>
              <w:top w:val="none" w:sz="0" w:space="0" w:color="FFFFFF"/>
              <w:left w:val="none" w:sz="0" w:space="0" w:color="FFFFFF"/>
              <w:bottom w:val="none" w:sz="0" w:space="0" w:color="FFFFFF"/>
              <w:right w:val="none" w:sz="0" w:space="0" w:color="FFFFFF"/>
            </w:tcBorders>
          </w:tcPr>
          <w:p w14:paraId="267FB59A" w14:textId="77777777" w:rsidR="005B2E42" w:rsidRDefault="005B2E42" w:rsidP="005B2E42">
            <w:pPr>
              <w:rPr>
                <w:b/>
                <w:bCs/>
              </w:rPr>
            </w:pPr>
          </w:p>
        </w:tc>
        <w:tc>
          <w:tcPr>
            <w:tcW w:w="4677" w:type="dxa"/>
            <w:tcBorders>
              <w:top w:val="none" w:sz="0" w:space="0" w:color="FFFFFF"/>
              <w:left w:val="none" w:sz="0" w:space="0" w:color="FFFFFF"/>
              <w:bottom w:val="none" w:sz="0" w:space="0" w:color="FFFFFF"/>
              <w:right w:val="none" w:sz="0" w:space="0" w:color="FFFFFF"/>
            </w:tcBorders>
          </w:tcPr>
          <w:p w14:paraId="0C669310" w14:textId="77777777" w:rsidR="005B2E42" w:rsidRDefault="005B2E42" w:rsidP="005B2E42">
            <w:pPr>
              <w:jc w:val="center"/>
              <w:rPr>
                <w:b/>
                <w:bCs/>
              </w:rPr>
            </w:pPr>
          </w:p>
        </w:tc>
      </w:tr>
    </w:tbl>
    <w:p w14:paraId="54B02225" w14:textId="77777777" w:rsidR="00E92E0C" w:rsidRDefault="00E92E0C"/>
    <w:sectPr w:rsidR="00E92E0C">
      <w:footerReference w:type="default" r:id="rId7"/>
      <w:pgSz w:w="11906" w:h="16838"/>
      <w:pgMar w:top="1134" w:right="1134" w:bottom="1134" w:left="1418" w:header="708"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A5A32" w14:textId="77777777" w:rsidR="00044028" w:rsidRDefault="00044028">
      <w:r>
        <w:separator/>
      </w:r>
    </w:p>
  </w:endnote>
  <w:endnote w:type="continuationSeparator" w:id="0">
    <w:p w14:paraId="136791F3" w14:textId="77777777" w:rsidR="00044028" w:rsidRDefault="00044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A162F" w14:textId="77777777" w:rsidR="004D6D65" w:rsidRDefault="00E92E0C">
    <w:pPr>
      <w:jc w:val="center"/>
    </w:pPr>
    <w:r>
      <w:rPr>
        <w:sz w:val="18"/>
        <w:szCs w:val="18"/>
      </w:rPr>
      <w:t xml:space="preserve">Pagina </w:t>
    </w:r>
    <w:r>
      <w:rPr>
        <w:sz w:val="18"/>
        <w:szCs w:val="18"/>
      </w:rPr>
      <w:fldChar w:fldCharType="begin"/>
    </w:r>
    <w:r>
      <w:rPr>
        <w:sz w:val="18"/>
        <w:szCs w:val="18"/>
      </w:rPr>
      <w:instrText>PAGE</w:instrText>
    </w:r>
    <w:r>
      <w:rPr>
        <w:sz w:val="18"/>
        <w:szCs w:val="18"/>
      </w:rPr>
      <w:fldChar w:fldCharType="separate"/>
    </w:r>
    <w:r w:rsidR="005B2E42">
      <w:rPr>
        <w:noProof/>
        <w:sz w:val="18"/>
        <w:szCs w:val="18"/>
      </w:rPr>
      <w:t>2</w:t>
    </w:r>
    <w:r>
      <w:rPr>
        <w:sz w:val="18"/>
        <w:szCs w:val="18"/>
      </w:rPr>
      <w:fldChar w:fldCharType="end"/>
    </w:r>
    <w:r>
      <w:rPr>
        <w:sz w:val="18"/>
        <w:szCs w:val="18"/>
      </w:rPr>
      <w:t xml:space="preserve"> din </w:t>
    </w:r>
    <w:r>
      <w:rPr>
        <w:sz w:val="18"/>
        <w:szCs w:val="18"/>
      </w:rPr>
      <w:fldChar w:fldCharType="begin"/>
    </w:r>
    <w:r>
      <w:rPr>
        <w:sz w:val="18"/>
        <w:szCs w:val="18"/>
      </w:rPr>
      <w:instrText>NUMPAGES</w:instrText>
    </w:r>
    <w:r>
      <w:rPr>
        <w:sz w:val="18"/>
        <w:szCs w:val="18"/>
      </w:rPr>
      <w:fldChar w:fldCharType="separate"/>
    </w:r>
    <w:r w:rsidR="005B2E42">
      <w:rPr>
        <w:noProof/>
        <w:sz w:val="18"/>
        <w:szCs w:val="18"/>
      </w:rPr>
      <w:t>7</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D252C" w14:textId="77777777" w:rsidR="00044028" w:rsidRDefault="00044028">
      <w:r>
        <w:separator/>
      </w:r>
    </w:p>
  </w:footnote>
  <w:footnote w:type="continuationSeparator" w:id="0">
    <w:p w14:paraId="295EA211" w14:textId="77777777" w:rsidR="00044028" w:rsidRDefault="000440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E5E95"/>
    <w:multiLevelType w:val="hybridMultilevel"/>
    <w:tmpl w:val="90827042"/>
    <w:lvl w:ilvl="0" w:tplc="31EC9058">
      <w:start w:val="1"/>
      <w:numFmt w:val="bullet"/>
      <w:lvlText w:val="●"/>
      <w:lvlJc w:val="left"/>
      <w:pPr>
        <w:ind w:left="720" w:hanging="360"/>
      </w:pPr>
    </w:lvl>
    <w:lvl w:ilvl="1" w:tplc="01F8ED5C">
      <w:start w:val="1"/>
      <w:numFmt w:val="bullet"/>
      <w:lvlText w:val="○"/>
      <w:lvlJc w:val="left"/>
      <w:pPr>
        <w:ind w:left="1440" w:hanging="360"/>
      </w:pPr>
    </w:lvl>
    <w:lvl w:ilvl="2" w:tplc="9404F918">
      <w:start w:val="1"/>
      <w:numFmt w:val="bullet"/>
      <w:lvlText w:val="■"/>
      <w:lvlJc w:val="left"/>
      <w:pPr>
        <w:ind w:left="2160" w:hanging="360"/>
      </w:pPr>
    </w:lvl>
    <w:lvl w:ilvl="3" w:tplc="B25865A4">
      <w:start w:val="1"/>
      <w:numFmt w:val="bullet"/>
      <w:lvlText w:val="●"/>
      <w:lvlJc w:val="left"/>
      <w:pPr>
        <w:ind w:left="2880" w:hanging="360"/>
      </w:pPr>
    </w:lvl>
    <w:lvl w:ilvl="4" w:tplc="99E808E0">
      <w:start w:val="1"/>
      <w:numFmt w:val="bullet"/>
      <w:lvlText w:val="○"/>
      <w:lvlJc w:val="left"/>
      <w:pPr>
        <w:ind w:left="3600" w:hanging="360"/>
      </w:pPr>
    </w:lvl>
    <w:lvl w:ilvl="5" w:tplc="BEEE5E64">
      <w:start w:val="1"/>
      <w:numFmt w:val="bullet"/>
      <w:lvlText w:val="■"/>
      <w:lvlJc w:val="left"/>
      <w:pPr>
        <w:ind w:left="4320" w:hanging="360"/>
      </w:pPr>
    </w:lvl>
    <w:lvl w:ilvl="6" w:tplc="93C44618">
      <w:start w:val="1"/>
      <w:numFmt w:val="bullet"/>
      <w:lvlText w:val="●"/>
      <w:lvlJc w:val="left"/>
      <w:pPr>
        <w:ind w:left="5040" w:hanging="360"/>
      </w:pPr>
    </w:lvl>
    <w:lvl w:ilvl="7" w:tplc="6E2E6EEA">
      <w:start w:val="1"/>
      <w:numFmt w:val="bullet"/>
      <w:lvlText w:val="●"/>
      <w:lvlJc w:val="left"/>
      <w:pPr>
        <w:ind w:left="5760" w:hanging="360"/>
      </w:pPr>
    </w:lvl>
    <w:lvl w:ilvl="8" w:tplc="8C5292EC">
      <w:start w:val="1"/>
      <w:numFmt w:val="bullet"/>
      <w:lvlText w:val="●"/>
      <w:lvlJc w:val="left"/>
      <w:pPr>
        <w:ind w:left="6480" w:hanging="360"/>
      </w:pPr>
    </w:lvl>
  </w:abstractNum>
  <w:abstractNum w:abstractNumId="1" w15:restartNumberingAfterBreak="0">
    <w:nsid w:val="41772CA7"/>
    <w:multiLevelType w:val="multilevel"/>
    <w:tmpl w:val="A0F0BF4A"/>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67363E9C"/>
    <w:multiLevelType w:val="hybridMultilevel"/>
    <w:tmpl w:val="534CE6EA"/>
    <w:lvl w:ilvl="0" w:tplc="2050FDA8">
      <w:start w:val="1"/>
      <w:numFmt w:val="bullet"/>
      <w:lvlText w:val="-"/>
      <w:lvlJc w:val="left"/>
      <w:pPr>
        <w:ind w:left="851" w:hanging="284"/>
      </w:pPr>
    </w:lvl>
    <w:lvl w:ilvl="1" w:tplc="C6F2E77A">
      <w:start w:val="1"/>
      <w:numFmt w:val="bullet"/>
      <w:lvlText w:val="-"/>
      <w:lvlJc w:val="left"/>
      <w:pPr>
        <w:ind w:left="1418" w:hanging="284"/>
      </w:pPr>
    </w:lvl>
    <w:lvl w:ilvl="2" w:tplc="C76027EC">
      <w:numFmt w:val="decimal"/>
      <w:lvlText w:val=""/>
      <w:lvlJc w:val="left"/>
    </w:lvl>
    <w:lvl w:ilvl="3" w:tplc="0322931C">
      <w:numFmt w:val="decimal"/>
      <w:lvlText w:val=""/>
      <w:lvlJc w:val="left"/>
    </w:lvl>
    <w:lvl w:ilvl="4" w:tplc="2092CF7C">
      <w:numFmt w:val="decimal"/>
      <w:lvlText w:val=""/>
      <w:lvlJc w:val="left"/>
    </w:lvl>
    <w:lvl w:ilvl="5" w:tplc="602AB452">
      <w:numFmt w:val="decimal"/>
      <w:lvlText w:val=""/>
      <w:lvlJc w:val="left"/>
    </w:lvl>
    <w:lvl w:ilvl="6" w:tplc="5002B638">
      <w:numFmt w:val="decimal"/>
      <w:lvlText w:val=""/>
      <w:lvlJc w:val="left"/>
    </w:lvl>
    <w:lvl w:ilvl="7" w:tplc="2CDC58D6">
      <w:numFmt w:val="decimal"/>
      <w:lvlText w:val=""/>
      <w:lvlJc w:val="left"/>
    </w:lvl>
    <w:lvl w:ilvl="8" w:tplc="8CD417B8">
      <w:numFmt w:val="decimal"/>
      <w:lvlText w:val=""/>
      <w:lvlJc w:val="left"/>
    </w:lvl>
  </w:abstractNum>
  <w:num w:numId="1" w16cid:durableId="1884638112">
    <w:abstractNumId w:val="0"/>
    <w:lvlOverride w:ilvl="0">
      <w:startOverride w:val="1"/>
    </w:lvlOverride>
  </w:num>
  <w:num w:numId="2" w16cid:durableId="53818664">
    <w:abstractNumId w:val="2"/>
    <w:lvlOverride w:ilvl="0">
      <w:startOverride w:val="1"/>
    </w:lvlOverride>
  </w:num>
  <w:num w:numId="3" w16cid:durableId="19710130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6D65"/>
    <w:rsid w:val="00044028"/>
    <w:rsid w:val="002472B9"/>
    <w:rsid w:val="00273CAA"/>
    <w:rsid w:val="003728D8"/>
    <w:rsid w:val="004D6D65"/>
    <w:rsid w:val="005B2E42"/>
    <w:rsid w:val="00830D27"/>
    <w:rsid w:val="0093157F"/>
    <w:rsid w:val="00B0672A"/>
    <w:rsid w:val="00D75A59"/>
    <w:rsid w:val="00D76338"/>
    <w:rsid w:val="00E92E0C"/>
    <w:rsid w:val="00FA61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121A8"/>
  <w15:docId w15:val="{2B05BA33-C99A-4090-8A7F-D0DE298E6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o-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qFormat/>
    <w:pPr>
      <w:spacing w:before="240" w:after="120"/>
      <w:outlineLvl w:val="0"/>
    </w:pPr>
    <w:rPr>
      <w:b/>
      <w:bCs/>
      <w:color w:val="000000"/>
    </w:rPr>
  </w:style>
  <w:style w:type="paragraph" w:styleId="Titlu2">
    <w:name w:val="heading 2"/>
    <w:qFormat/>
    <w:pPr>
      <w:spacing w:before="160" w:after="80"/>
      <w:outlineLvl w:val="1"/>
    </w:pPr>
    <w:rPr>
      <w:b/>
      <w:bCs/>
      <w:color w:val="000000"/>
    </w:rPr>
  </w:style>
  <w:style w:type="paragraph" w:styleId="Titlu3">
    <w:name w:val="heading 3"/>
    <w:qFormat/>
    <w:pPr>
      <w:outlineLvl w:val="2"/>
    </w:pPr>
    <w:rPr>
      <w:color w:val="1F4D78"/>
    </w:rPr>
  </w:style>
  <w:style w:type="paragraph" w:styleId="Titlu4">
    <w:name w:val="heading 4"/>
    <w:qFormat/>
    <w:pPr>
      <w:outlineLvl w:val="3"/>
    </w:pPr>
    <w:rPr>
      <w:i/>
      <w:iCs/>
      <w:color w:val="2E74B5"/>
    </w:rPr>
  </w:style>
  <w:style w:type="paragraph" w:styleId="Titlu5">
    <w:name w:val="heading 5"/>
    <w:qFormat/>
    <w:pPr>
      <w:outlineLvl w:val="4"/>
    </w:pPr>
    <w:rPr>
      <w:color w:val="2E74B5"/>
    </w:rPr>
  </w:style>
  <w:style w:type="paragraph" w:styleId="Titlu6">
    <w:name w:val="heading 6"/>
    <w:qFormat/>
    <w:pPr>
      <w:outlineLvl w:val="5"/>
    </w:pPr>
    <w:rPr>
      <w:color w:val="1F4D7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qFormat/>
    <w:rPr>
      <w:sz w:val="56"/>
      <w:szCs w:val="56"/>
    </w:rPr>
  </w:style>
  <w:style w:type="paragraph" w:customStyle="1" w:styleId="Strong1">
    <w:name w:val="Strong1"/>
    <w:qFormat/>
    <w:rPr>
      <w:b/>
      <w:bCs/>
    </w:rPr>
  </w:style>
  <w:style w:type="paragraph" w:styleId="Listparagraf">
    <w:name w:val="List Paragraph"/>
    <w:qFormat/>
  </w:style>
  <w:style w:type="character" w:styleId="Hyperlink">
    <w:name w:val="Hyperlink"/>
    <w:uiPriority w:val="99"/>
    <w:unhideWhenUsed/>
    <w:rPr>
      <w:color w:val="0563C1"/>
      <w:u w:val="single"/>
    </w:rPr>
  </w:style>
  <w:style w:type="character" w:styleId="Referinnotdesubsol">
    <w:name w:val="footnote reference"/>
    <w:uiPriority w:val="99"/>
    <w:semiHidden/>
    <w:unhideWhenUsed/>
    <w:rPr>
      <w:vertAlign w:val="superscript"/>
    </w:rPr>
  </w:style>
  <w:style w:type="paragraph" w:styleId="Textnotdesubsol">
    <w:name w:val="footnote text"/>
    <w:link w:val="TextnotdesubsolCaracter"/>
    <w:uiPriority w:val="99"/>
    <w:semiHidden/>
    <w:unhideWhenUsed/>
    <w:rPr>
      <w:sz w:val="20"/>
      <w:szCs w:val="20"/>
    </w:rPr>
  </w:style>
  <w:style w:type="character" w:customStyle="1" w:styleId="TextnotdesubsolCaracter">
    <w:name w:val="Text notă de subsol Caracter"/>
    <w:link w:val="Textnotdesubsol"/>
    <w:uiPriority w:val="99"/>
    <w:semiHidden/>
    <w:unhideWhenUsed/>
    <w:rPr>
      <w:sz w:val="20"/>
      <w:szCs w:val="20"/>
    </w:rPr>
  </w:style>
  <w:style w:type="character" w:styleId="Referinnotdefinal">
    <w:name w:val="endnote reference"/>
    <w:uiPriority w:val="99"/>
    <w:semiHidden/>
    <w:unhideWhenUsed/>
    <w:rPr>
      <w:vertAlign w:val="superscript"/>
    </w:rPr>
  </w:style>
  <w:style w:type="paragraph" w:styleId="Textnotdefinal">
    <w:name w:val="endnote text"/>
    <w:link w:val="TextnotdefinalCaracter"/>
    <w:uiPriority w:val="99"/>
    <w:semiHidden/>
    <w:unhideWhenUsed/>
    <w:rPr>
      <w:sz w:val="20"/>
      <w:szCs w:val="20"/>
    </w:rPr>
  </w:style>
  <w:style w:type="character" w:customStyle="1" w:styleId="TextnotdefinalCaracter">
    <w:name w:val="Text notă de final Caracter"/>
    <w:link w:val="Textnotde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7</Pages>
  <Words>3393</Words>
  <Characters>19345</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Contract de lucrari</vt:lpstr>
    </vt:vector>
  </TitlesOfParts>
  <Company/>
  <LinksUpToDate>false</LinksUpToDate>
  <CharactersWithSpaces>22693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de lucrari</dc:title>
  <cp:lastModifiedBy>User</cp:lastModifiedBy>
  <cp:revision>7</cp:revision>
  <dcterms:created xsi:type="dcterms:W3CDTF">2026-10-15T15:26:00Z</dcterms:created>
  <dcterms:modified xsi:type="dcterms:W3CDTF">2026-10-27T10:45:00Z</dcterms:modified>
</cp:coreProperties>
</file>